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47A" w:rsidRDefault="00455AE8" w:rsidP="00455AE8">
      <w:pPr>
        <w:spacing w:beforeLines="20" w:before="62" w:afterLines="80" w:after="249"/>
        <w:jc w:val="center"/>
        <w:rPr>
          <w:rFonts w:ascii="仿宋" w:eastAsia="仿宋" w:hAnsi="仿宋" w:cs="仿宋"/>
          <w:b/>
          <w:bCs/>
          <w:sz w:val="36"/>
          <w:szCs w:val="36"/>
        </w:rPr>
      </w:pPr>
      <w:r w:rsidRPr="00EE3F07">
        <w:rPr>
          <w:rFonts w:ascii="仿宋" w:eastAsia="仿宋" w:hAnsi="仿宋" w:cs="仿宋" w:hint="eastAsia"/>
          <w:b/>
          <w:bCs/>
          <w:sz w:val="36"/>
          <w:szCs w:val="36"/>
        </w:rPr>
        <w:t>关于加快实现节能</w:t>
      </w:r>
      <w:r w:rsidR="00F70702">
        <w:rPr>
          <w:rFonts w:ascii="仿宋" w:eastAsia="仿宋" w:hAnsi="仿宋" w:cs="仿宋" w:hint="eastAsia"/>
          <w:b/>
          <w:bCs/>
          <w:sz w:val="36"/>
          <w:szCs w:val="36"/>
        </w:rPr>
        <w:t>减</w:t>
      </w:r>
      <w:proofErr w:type="gramStart"/>
      <w:r w:rsidR="00F70702">
        <w:rPr>
          <w:rFonts w:ascii="仿宋" w:eastAsia="仿宋" w:hAnsi="仿宋" w:cs="仿宋" w:hint="eastAsia"/>
          <w:b/>
          <w:bCs/>
          <w:sz w:val="36"/>
          <w:szCs w:val="36"/>
        </w:rPr>
        <w:t>排</w:t>
      </w:r>
      <w:r w:rsidRPr="00EE3F07">
        <w:rPr>
          <w:rFonts w:ascii="仿宋" w:eastAsia="仿宋" w:hAnsi="仿宋" w:cs="仿宋" w:hint="eastAsia"/>
          <w:b/>
          <w:bCs/>
          <w:sz w:val="36"/>
          <w:szCs w:val="36"/>
        </w:rPr>
        <w:t>战略</w:t>
      </w:r>
      <w:proofErr w:type="gramEnd"/>
      <w:r w:rsidRPr="00EE3F07">
        <w:rPr>
          <w:rFonts w:ascii="仿宋" w:eastAsia="仿宋" w:hAnsi="仿宋" w:cs="仿宋" w:hint="eastAsia"/>
          <w:b/>
          <w:bCs/>
          <w:sz w:val="36"/>
          <w:szCs w:val="36"/>
        </w:rPr>
        <w:t>目标</w:t>
      </w:r>
      <w:r w:rsidR="00BA75FE">
        <w:rPr>
          <w:rFonts w:ascii="仿宋" w:eastAsia="仿宋" w:hAnsi="仿宋" w:cs="仿宋" w:hint="eastAsia"/>
          <w:b/>
          <w:bCs/>
          <w:sz w:val="36"/>
          <w:szCs w:val="36"/>
        </w:rPr>
        <w:t xml:space="preserve"> 促进社会和谐</w:t>
      </w:r>
      <w:r w:rsidR="00EC190D" w:rsidRPr="00EC190D">
        <w:rPr>
          <w:rFonts w:ascii="仿宋" w:eastAsia="仿宋" w:hAnsi="仿宋" w:cs="仿宋" w:hint="eastAsia"/>
          <w:b/>
          <w:bCs/>
          <w:sz w:val="36"/>
          <w:szCs w:val="36"/>
        </w:rPr>
        <w:t xml:space="preserve"> </w:t>
      </w:r>
    </w:p>
    <w:p w:rsidR="00455AE8" w:rsidRDefault="00455AE8" w:rsidP="00455AE8">
      <w:pPr>
        <w:spacing w:beforeLines="20" w:before="62" w:afterLines="80" w:after="249"/>
        <w:jc w:val="center"/>
        <w:rPr>
          <w:rFonts w:ascii="仿宋" w:eastAsia="仿宋" w:hAnsi="仿宋" w:cs="仿宋"/>
          <w:b/>
          <w:bCs/>
          <w:sz w:val="36"/>
          <w:szCs w:val="36"/>
        </w:rPr>
      </w:pPr>
      <w:r w:rsidRPr="00EE3F07">
        <w:rPr>
          <w:rFonts w:ascii="仿宋" w:eastAsia="仿宋" w:hAnsi="仿宋" w:cs="仿宋" w:hint="eastAsia"/>
          <w:b/>
          <w:bCs/>
          <w:sz w:val="36"/>
          <w:szCs w:val="36"/>
        </w:rPr>
        <w:t>鼓励小型电动车发展的建议</w:t>
      </w:r>
    </w:p>
    <w:p w:rsidR="00455AE8" w:rsidRDefault="00455AE8" w:rsidP="00455AE8">
      <w:pPr>
        <w:spacing w:beforeLines="20" w:before="62" w:afterLines="80" w:after="249"/>
        <w:jc w:val="center"/>
        <w:rPr>
          <w:rFonts w:ascii="微软雅黑" w:eastAsia="微软雅黑" w:hAnsi="微软雅黑" w:cs="微软雅黑"/>
          <w:b/>
          <w:bCs/>
          <w:sz w:val="28"/>
          <w:szCs w:val="28"/>
        </w:rPr>
      </w:pPr>
      <w:r>
        <w:rPr>
          <w:rFonts w:ascii="仿宋" w:eastAsia="仿宋" w:hAnsi="仿宋" w:cs="宋体" w:hint="eastAsia"/>
          <w:bCs/>
          <w:sz w:val="32"/>
          <w:szCs w:val="32"/>
          <w:lang w:val="zh-CN"/>
        </w:rPr>
        <w:t>河北省代表团代表   王凤英</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2"/>
      </w:tblGrid>
      <w:tr w:rsidR="00455AE8" w:rsidRPr="00E76ECB" w:rsidTr="00324693">
        <w:tc>
          <w:tcPr>
            <w:tcW w:w="8522" w:type="dxa"/>
          </w:tcPr>
          <w:p w:rsidR="00C079D8" w:rsidRDefault="00C079D8" w:rsidP="00C079D8">
            <w:pPr>
              <w:rPr>
                <w:rFonts w:ascii="仿宋" w:eastAsia="仿宋" w:hAnsi="仿宋" w:cs="仿宋"/>
                <w:b/>
                <w:sz w:val="28"/>
                <w:szCs w:val="28"/>
              </w:rPr>
            </w:pPr>
            <w:r>
              <w:rPr>
                <w:rFonts w:ascii="仿宋" w:eastAsia="仿宋" w:hAnsi="仿宋" w:cs="仿宋" w:hint="eastAsia"/>
                <w:b/>
                <w:sz w:val="28"/>
                <w:szCs w:val="28"/>
              </w:rPr>
              <w:t>概要：</w:t>
            </w:r>
          </w:p>
          <w:p w:rsidR="00C079D8" w:rsidRDefault="00C079D8" w:rsidP="00C079D8">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近年来</w:t>
            </w:r>
            <w:r w:rsidR="007140FC">
              <w:rPr>
                <w:rFonts w:ascii="仿宋" w:eastAsia="仿宋" w:hAnsi="仿宋" w:cs="仿宋"/>
                <w:b/>
                <w:bCs/>
                <w:sz w:val="28"/>
                <w:szCs w:val="28"/>
              </w:rPr>
              <w:t>,</w:t>
            </w:r>
            <w:r>
              <w:rPr>
                <w:rFonts w:ascii="仿宋" w:eastAsia="仿宋" w:hAnsi="仿宋" w:cs="仿宋" w:hint="eastAsia"/>
                <w:b/>
                <w:bCs/>
                <w:sz w:val="28"/>
                <w:szCs w:val="28"/>
              </w:rPr>
              <w:t>小型电动车技术、品质不断提升，相比</w:t>
            </w:r>
            <w:r w:rsidR="000A2D4D">
              <w:rPr>
                <w:rFonts w:ascii="仿宋" w:eastAsia="仿宋" w:hAnsi="仿宋" w:cs="仿宋" w:hint="eastAsia"/>
                <w:b/>
                <w:bCs/>
                <w:sz w:val="28"/>
                <w:szCs w:val="28"/>
              </w:rPr>
              <w:t>中</w:t>
            </w:r>
            <w:r>
              <w:rPr>
                <w:rFonts w:ascii="仿宋" w:eastAsia="仿宋" w:hAnsi="仿宋" w:cs="仿宋" w:hint="eastAsia"/>
                <w:b/>
                <w:bCs/>
                <w:sz w:val="28"/>
                <w:szCs w:val="28"/>
              </w:rPr>
              <w:t>大型电动车更为经济环保，更符合现阶段大城市低收入家庭及小城镇居民短途出行需求和购买能力。小型电动车的发展具有重大的经济和生态价值，对保障国家能源安全、实现全面小康战略目标具有重要意义。</w:t>
            </w:r>
          </w:p>
          <w:p w:rsidR="00C079D8" w:rsidRPr="00DD66E0" w:rsidRDefault="00076EC3" w:rsidP="00C079D8">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然而，受行业政策、行业认知等因素影响，小型电动</w:t>
            </w:r>
            <w:r w:rsidR="00C079D8" w:rsidRPr="00DD66E0">
              <w:rPr>
                <w:rFonts w:ascii="仿宋" w:eastAsia="仿宋" w:hAnsi="仿宋" w:hint="eastAsia"/>
                <w:b/>
                <w:bCs/>
                <w:sz w:val="28"/>
                <w:szCs w:val="28"/>
              </w:rPr>
              <w:t>车发展受到一定阻碍，市场份额大幅下降。按照目前行业发展趋势和</w:t>
            </w:r>
            <w:r w:rsidR="007140FC" w:rsidRPr="00DD66E0">
              <w:rPr>
                <w:rFonts w:ascii="仿宋" w:eastAsia="仿宋" w:hAnsi="仿宋" w:hint="eastAsia"/>
                <w:b/>
                <w:bCs/>
                <w:sz w:val="28"/>
                <w:szCs w:val="28"/>
              </w:rPr>
              <w:t>当前</w:t>
            </w:r>
            <w:r w:rsidR="00C079D8" w:rsidRPr="00DD66E0">
              <w:rPr>
                <w:rFonts w:ascii="仿宋" w:eastAsia="仿宋" w:hAnsi="仿宋" w:hint="eastAsia"/>
                <w:b/>
                <w:bCs/>
                <w:sz w:val="28"/>
                <w:szCs w:val="28"/>
              </w:rPr>
              <w:t>产业政策</w:t>
            </w:r>
            <w:r w:rsidR="007140FC" w:rsidRPr="00DD66E0">
              <w:rPr>
                <w:rFonts w:ascii="仿宋" w:eastAsia="仿宋" w:hAnsi="仿宋" w:hint="eastAsia"/>
                <w:b/>
                <w:bCs/>
                <w:sz w:val="28"/>
                <w:szCs w:val="28"/>
              </w:rPr>
              <w:t>导向</w:t>
            </w:r>
            <w:r w:rsidR="00C079D8" w:rsidRPr="00DD66E0">
              <w:rPr>
                <w:rFonts w:ascii="仿宋" w:eastAsia="仿宋" w:hAnsi="仿宋" w:hint="eastAsia"/>
                <w:b/>
                <w:bCs/>
                <w:sz w:val="28"/>
                <w:szCs w:val="28"/>
              </w:rPr>
              <w:t>来看，未来</w:t>
            </w:r>
            <w:r w:rsidR="00220300">
              <w:rPr>
                <w:rFonts w:ascii="仿宋" w:eastAsia="仿宋" w:hAnsi="仿宋" w:hint="eastAsia"/>
                <w:b/>
                <w:bCs/>
                <w:sz w:val="28"/>
                <w:szCs w:val="28"/>
              </w:rPr>
              <w:t>市场</w:t>
            </w:r>
            <w:r w:rsidR="00220300">
              <w:rPr>
                <w:rFonts w:ascii="仿宋" w:eastAsia="仿宋" w:hAnsi="仿宋"/>
                <w:b/>
                <w:bCs/>
                <w:sz w:val="28"/>
                <w:szCs w:val="28"/>
              </w:rPr>
              <w:t>份额</w:t>
            </w:r>
            <w:r w:rsidR="007140FC" w:rsidRPr="00DD66E0">
              <w:rPr>
                <w:rFonts w:ascii="仿宋" w:eastAsia="仿宋" w:hAnsi="仿宋" w:hint="eastAsia"/>
                <w:b/>
                <w:bCs/>
                <w:sz w:val="28"/>
                <w:szCs w:val="28"/>
              </w:rPr>
              <w:t>很可能</w:t>
            </w:r>
            <w:r w:rsidR="00C079D8" w:rsidRPr="00DD66E0">
              <w:rPr>
                <w:rFonts w:ascii="仿宋" w:eastAsia="仿宋" w:hAnsi="仿宋" w:hint="eastAsia"/>
                <w:b/>
                <w:bCs/>
                <w:sz w:val="28"/>
                <w:szCs w:val="28"/>
              </w:rPr>
              <w:t>进一步下滑。因此，在新</w:t>
            </w:r>
            <w:r w:rsidR="00C079D8" w:rsidRPr="00DD66E0">
              <w:rPr>
                <w:rFonts w:ascii="仿宋" w:eastAsia="仿宋" w:hAnsi="仿宋"/>
                <w:b/>
                <w:bCs/>
                <w:sz w:val="28"/>
                <w:szCs w:val="28"/>
              </w:rPr>
              <w:t>的历史阶段</w:t>
            </w:r>
            <w:r w:rsidR="00C079D8" w:rsidRPr="00DD66E0">
              <w:rPr>
                <w:rFonts w:ascii="仿宋" w:eastAsia="仿宋" w:hAnsi="仿宋" w:hint="eastAsia"/>
                <w:b/>
                <w:bCs/>
                <w:sz w:val="28"/>
                <w:szCs w:val="28"/>
              </w:rPr>
              <w:t>，</w:t>
            </w:r>
            <w:r w:rsidR="00C079D8" w:rsidRPr="00DD66E0">
              <w:rPr>
                <w:rFonts w:ascii="仿宋" w:eastAsia="仿宋" w:hAnsi="仿宋"/>
                <w:b/>
                <w:bCs/>
                <w:sz w:val="28"/>
                <w:szCs w:val="28"/>
              </w:rPr>
              <w:t>有必要</w:t>
            </w:r>
            <w:r w:rsidR="008A0D5D">
              <w:rPr>
                <w:rFonts w:ascii="仿宋" w:eastAsia="仿宋" w:hAnsi="仿宋" w:hint="eastAsia"/>
                <w:b/>
                <w:bCs/>
                <w:sz w:val="28"/>
                <w:szCs w:val="28"/>
              </w:rPr>
              <w:t>重新思考新能源汽车产业的发展方向</w:t>
            </w:r>
            <w:r w:rsidR="00C079D8" w:rsidRPr="00DD66E0">
              <w:rPr>
                <w:rFonts w:ascii="仿宋" w:eastAsia="仿宋" w:hAnsi="仿宋"/>
                <w:b/>
                <w:bCs/>
                <w:sz w:val="28"/>
                <w:szCs w:val="28"/>
              </w:rPr>
              <w:t>：如何寻求新的增长点持续平稳向上，在促进经济增长的同时带动社会进步，在解决我国现阶段主要矛盾——人民群众日益增长的美好生活需要和不平衡不充分的发展之间的矛盾中发挥更大的价值。</w:t>
            </w:r>
          </w:p>
          <w:p w:rsidR="006E3A23" w:rsidRPr="00DD66E0" w:rsidRDefault="00EC42E6" w:rsidP="0031747A">
            <w:pPr>
              <w:spacing w:line="276" w:lineRule="auto"/>
              <w:ind w:firstLineChars="200" w:firstLine="562"/>
              <w:rPr>
                <w:rFonts w:ascii="仿宋" w:eastAsia="仿宋" w:hAnsi="仿宋"/>
                <w:b/>
                <w:sz w:val="28"/>
                <w:szCs w:val="28"/>
              </w:rPr>
            </w:pPr>
            <w:r w:rsidRPr="00DD66E0">
              <w:rPr>
                <w:rFonts w:ascii="仿宋" w:eastAsia="仿宋" w:hAnsi="仿宋" w:hint="eastAsia"/>
                <w:b/>
                <w:bCs/>
                <w:sz w:val="28"/>
                <w:szCs w:val="28"/>
              </w:rPr>
              <w:t>针对目前小型电动车发展中存在的问题，建议如下：一</w:t>
            </w:r>
            <w:r>
              <w:rPr>
                <w:rFonts w:ascii="仿宋" w:eastAsia="仿宋" w:hAnsi="仿宋" w:hint="eastAsia"/>
                <w:b/>
                <w:bCs/>
                <w:sz w:val="28"/>
                <w:szCs w:val="28"/>
              </w:rPr>
              <w:t>、</w:t>
            </w:r>
            <w:r>
              <w:rPr>
                <w:rFonts w:ascii="仿宋" w:eastAsia="仿宋" w:hAnsi="仿宋" w:hint="eastAsia"/>
                <w:b/>
                <w:sz w:val="28"/>
                <w:szCs w:val="28"/>
              </w:rPr>
              <w:t>确立小型电动车产品标准</w:t>
            </w:r>
            <w:r w:rsidRPr="00DD66E0">
              <w:rPr>
                <w:rFonts w:ascii="仿宋" w:eastAsia="仿宋" w:hAnsi="仿宋" w:hint="eastAsia"/>
                <w:b/>
                <w:bCs/>
                <w:sz w:val="28"/>
                <w:szCs w:val="28"/>
              </w:rPr>
              <w:t>；二</w:t>
            </w:r>
            <w:r>
              <w:rPr>
                <w:rFonts w:ascii="仿宋" w:eastAsia="仿宋" w:hAnsi="仿宋" w:hint="eastAsia"/>
                <w:b/>
                <w:bCs/>
                <w:sz w:val="28"/>
                <w:szCs w:val="28"/>
              </w:rPr>
              <w:t>、</w:t>
            </w:r>
            <w:r w:rsidRPr="00486EC4">
              <w:rPr>
                <w:rFonts w:ascii="仿宋" w:eastAsia="仿宋" w:hAnsi="仿宋" w:hint="eastAsia"/>
                <w:b/>
                <w:sz w:val="28"/>
                <w:szCs w:val="28"/>
              </w:rPr>
              <w:t>制定以</w:t>
            </w:r>
            <w:r>
              <w:rPr>
                <w:rFonts w:ascii="仿宋" w:eastAsia="仿宋" w:hAnsi="仿宋" w:hint="eastAsia"/>
                <w:b/>
                <w:sz w:val="28"/>
                <w:szCs w:val="28"/>
              </w:rPr>
              <w:t>降低能耗</w:t>
            </w:r>
            <w:r w:rsidRPr="00486EC4">
              <w:rPr>
                <w:rFonts w:ascii="仿宋" w:eastAsia="仿宋" w:hAnsi="仿宋" w:hint="eastAsia"/>
                <w:b/>
                <w:sz w:val="28"/>
                <w:szCs w:val="28"/>
              </w:rPr>
              <w:t>为导向的</w:t>
            </w:r>
            <w:r>
              <w:rPr>
                <w:rFonts w:ascii="仿宋" w:eastAsia="仿宋" w:hAnsi="仿宋" w:hint="eastAsia"/>
                <w:b/>
                <w:sz w:val="28"/>
                <w:szCs w:val="28"/>
              </w:rPr>
              <w:t>新能源汽车补贴标准</w:t>
            </w:r>
            <w:r w:rsidRPr="00DD66E0">
              <w:rPr>
                <w:rFonts w:ascii="仿宋" w:eastAsia="仿宋" w:hAnsi="仿宋" w:hint="eastAsia"/>
                <w:b/>
                <w:bCs/>
                <w:sz w:val="28"/>
                <w:szCs w:val="28"/>
              </w:rPr>
              <w:t>；三</w:t>
            </w:r>
            <w:r>
              <w:rPr>
                <w:rFonts w:ascii="仿宋" w:eastAsia="仿宋" w:hAnsi="仿宋" w:hint="eastAsia"/>
                <w:b/>
                <w:bCs/>
                <w:sz w:val="28"/>
                <w:szCs w:val="28"/>
              </w:rPr>
              <w:t>、</w:t>
            </w:r>
            <w:r w:rsidRPr="00497C6D">
              <w:rPr>
                <w:rFonts w:ascii="仿宋" w:eastAsia="仿宋" w:hAnsi="仿宋" w:hint="eastAsia"/>
                <w:b/>
                <w:sz w:val="28"/>
                <w:szCs w:val="28"/>
              </w:rPr>
              <w:t>给予小型电动车</w:t>
            </w:r>
            <w:r>
              <w:rPr>
                <w:rFonts w:ascii="仿宋" w:eastAsia="仿宋" w:hAnsi="仿宋" w:hint="eastAsia"/>
                <w:b/>
                <w:sz w:val="28"/>
                <w:szCs w:val="28"/>
              </w:rPr>
              <w:t>税费优惠</w:t>
            </w:r>
            <w:r w:rsidRPr="00DD66E0">
              <w:rPr>
                <w:rFonts w:ascii="仿宋" w:eastAsia="仿宋" w:hAnsi="仿宋" w:hint="eastAsia"/>
                <w:b/>
                <w:sz w:val="28"/>
                <w:szCs w:val="28"/>
              </w:rPr>
              <w:t>；四</w:t>
            </w:r>
            <w:r>
              <w:rPr>
                <w:rFonts w:ascii="仿宋" w:eastAsia="仿宋" w:hAnsi="仿宋" w:hint="eastAsia"/>
                <w:b/>
                <w:sz w:val="28"/>
                <w:szCs w:val="28"/>
              </w:rPr>
              <w:t>、加强动力电池回收利用管理， 凸显小型电动车优势</w:t>
            </w:r>
            <w:r w:rsidRPr="00DD66E0">
              <w:rPr>
                <w:rFonts w:ascii="仿宋" w:eastAsia="仿宋" w:hAnsi="仿宋" w:hint="eastAsia"/>
                <w:b/>
                <w:sz w:val="28"/>
                <w:szCs w:val="28"/>
              </w:rPr>
              <w:t>。</w:t>
            </w:r>
          </w:p>
        </w:tc>
      </w:tr>
    </w:tbl>
    <w:p w:rsidR="00C079D8" w:rsidRDefault="00C079D8">
      <w:pPr>
        <w:spacing w:before="240"/>
        <w:rPr>
          <w:rFonts w:ascii="仿宋" w:eastAsia="仿宋" w:hAnsi="仿宋"/>
          <w:b/>
          <w:bCs/>
          <w:sz w:val="28"/>
          <w:szCs w:val="28"/>
        </w:rPr>
      </w:pPr>
    </w:p>
    <w:p w:rsidR="00C079D8" w:rsidRPr="00116E38" w:rsidRDefault="00C079D8" w:rsidP="00AC6066">
      <w:pPr>
        <w:spacing w:line="360" w:lineRule="auto"/>
        <w:rPr>
          <w:rFonts w:ascii="仿宋" w:eastAsia="仿宋" w:hAnsi="仿宋"/>
          <w:b/>
          <w:bCs/>
          <w:sz w:val="32"/>
          <w:szCs w:val="30"/>
        </w:rPr>
      </w:pPr>
      <w:r w:rsidRPr="00116E38">
        <w:rPr>
          <w:rFonts w:ascii="仿宋" w:eastAsia="仿宋" w:hAnsi="仿宋" w:hint="eastAsia"/>
          <w:b/>
          <w:bCs/>
          <w:sz w:val="32"/>
          <w:szCs w:val="30"/>
        </w:rPr>
        <w:lastRenderedPageBreak/>
        <w:t xml:space="preserve">一、背景：发展小型电动车符合经济和社会要求 </w:t>
      </w:r>
      <w:r w:rsidR="006F4013" w:rsidRPr="00116E38">
        <w:rPr>
          <w:rFonts w:ascii="仿宋" w:eastAsia="仿宋" w:hAnsi="仿宋" w:hint="eastAsia"/>
          <w:b/>
          <w:bCs/>
          <w:sz w:val="32"/>
          <w:szCs w:val="30"/>
        </w:rPr>
        <w:t>有利于培育汽车产业新的增长极</w:t>
      </w:r>
    </w:p>
    <w:p w:rsidR="00C079D8" w:rsidRDefault="00C079D8" w:rsidP="00AC6066">
      <w:pPr>
        <w:spacing w:line="360" w:lineRule="auto"/>
        <w:rPr>
          <w:rFonts w:ascii="仿宋" w:eastAsia="仿宋" w:hAnsi="仿宋"/>
          <w:b/>
          <w:bCs/>
          <w:sz w:val="28"/>
          <w:szCs w:val="28"/>
        </w:rPr>
      </w:pPr>
      <w:r>
        <w:rPr>
          <w:rFonts w:ascii="仿宋" w:eastAsia="仿宋" w:hAnsi="仿宋" w:hint="eastAsia"/>
          <w:b/>
          <w:bCs/>
          <w:sz w:val="28"/>
          <w:szCs w:val="28"/>
        </w:rPr>
        <w:t>（一）</w:t>
      </w:r>
      <w:r w:rsidR="00EC5E1D">
        <w:rPr>
          <w:rFonts w:ascii="仿宋" w:eastAsia="仿宋" w:hAnsi="仿宋" w:hint="eastAsia"/>
          <w:b/>
          <w:bCs/>
          <w:sz w:val="28"/>
          <w:szCs w:val="28"/>
        </w:rPr>
        <w:t>汽车产业关乎国计民生 新能源</w:t>
      </w:r>
      <w:r>
        <w:rPr>
          <w:rFonts w:ascii="仿宋" w:eastAsia="仿宋" w:hAnsi="仿宋" w:hint="eastAsia"/>
          <w:b/>
          <w:bCs/>
          <w:sz w:val="28"/>
          <w:szCs w:val="28"/>
        </w:rPr>
        <w:t>汽车产业</w:t>
      </w:r>
      <w:r w:rsidR="00EC5E1D">
        <w:rPr>
          <w:rFonts w:ascii="仿宋" w:eastAsia="仿宋" w:hAnsi="仿宋" w:hint="eastAsia"/>
          <w:b/>
          <w:bCs/>
          <w:sz w:val="28"/>
          <w:szCs w:val="28"/>
        </w:rPr>
        <w:t>亟待培育新的增长极</w:t>
      </w:r>
      <w:r w:rsidR="00EC5E1D">
        <w:rPr>
          <w:rFonts w:ascii="仿宋" w:eastAsia="仿宋" w:hAnsi="仿宋"/>
          <w:b/>
          <w:bCs/>
          <w:sz w:val="28"/>
          <w:szCs w:val="28"/>
        </w:rPr>
        <w:t xml:space="preserve"> </w:t>
      </w:r>
    </w:p>
    <w:p w:rsidR="00C079D8" w:rsidRDefault="00C079D8" w:rsidP="00AC6066">
      <w:pPr>
        <w:spacing w:line="360" w:lineRule="auto"/>
        <w:ind w:firstLineChars="200" w:firstLine="560"/>
        <w:rPr>
          <w:rFonts w:ascii="仿宋" w:eastAsia="仿宋" w:hAnsi="仿宋"/>
          <w:sz w:val="28"/>
          <w:szCs w:val="28"/>
        </w:rPr>
      </w:pPr>
      <w:r>
        <w:rPr>
          <w:rFonts w:ascii="仿宋" w:eastAsia="仿宋" w:hAnsi="仿宋"/>
          <w:sz w:val="28"/>
          <w:szCs w:val="28"/>
        </w:rPr>
        <w:t>2020年是我国决胜决战全面小康社会、脱贫攻坚任务的收官之年</w:t>
      </w:r>
      <w:r w:rsidR="00220300">
        <w:rPr>
          <w:rFonts w:ascii="仿宋" w:eastAsia="仿宋" w:hAnsi="仿宋" w:hint="eastAsia"/>
          <w:sz w:val="28"/>
          <w:szCs w:val="28"/>
        </w:rPr>
        <w:t>。</w:t>
      </w:r>
      <w:r>
        <w:rPr>
          <w:rFonts w:ascii="仿宋" w:eastAsia="仿宋" w:hAnsi="仿宋"/>
          <w:sz w:val="28"/>
          <w:szCs w:val="28"/>
        </w:rPr>
        <w:t>4月17日</w:t>
      </w:r>
      <w:r w:rsidR="00220300">
        <w:rPr>
          <w:rFonts w:ascii="仿宋" w:eastAsia="仿宋" w:hAnsi="仿宋" w:hint="eastAsia"/>
          <w:sz w:val="28"/>
          <w:szCs w:val="28"/>
        </w:rPr>
        <w:t>，</w:t>
      </w:r>
      <w:r>
        <w:rPr>
          <w:rFonts w:ascii="仿宋" w:eastAsia="仿宋" w:hAnsi="仿宋"/>
          <w:sz w:val="28"/>
          <w:szCs w:val="28"/>
        </w:rPr>
        <w:t>习近平</w:t>
      </w:r>
      <w:r>
        <w:rPr>
          <w:rFonts w:ascii="仿宋" w:eastAsia="仿宋" w:hAnsi="仿宋" w:hint="eastAsia"/>
          <w:sz w:val="28"/>
          <w:szCs w:val="28"/>
        </w:rPr>
        <w:t>总书记在《</w:t>
      </w:r>
      <w:r>
        <w:rPr>
          <w:rFonts w:ascii="仿宋" w:eastAsia="仿宋" w:hAnsi="仿宋"/>
          <w:sz w:val="28"/>
          <w:szCs w:val="28"/>
        </w:rPr>
        <w:t>在统筹推进新冠肺炎疫情防控和经济社会发展工作部署会议上的讲话</w:t>
      </w:r>
      <w:r>
        <w:rPr>
          <w:rFonts w:ascii="仿宋" w:eastAsia="仿宋" w:hAnsi="仿宋" w:hint="eastAsia"/>
          <w:sz w:val="28"/>
          <w:szCs w:val="28"/>
        </w:rPr>
        <w:t>》中明确指示：现阶段</w:t>
      </w:r>
      <w:r>
        <w:rPr>
          <w:rFonts w:ascii="仿宋" w:eastAsia="仿宋" w:hAnsi="仿宋"/>
          <w:sz w:val="28"/>
          <w:szCs w:val="28"/>
        </w:rPr>
        <w:t>要释放消费潜力，扩大居民消费</w:t>
      </w:r>
      <w:r>
        <w:rPr>
          <w:rFonts w:ascii="仿宋" w:eastAsia="仿宋" w:hAnsi="仿宋" w:hint="eastAsia"/>
          <w:sz w:val="28"/>
          <w:szCs w:val="28"/>
        </w:rPr>
        <w:t>，</w:t>
      </w:r>
      <w:r w:rsidR="00220300">
        <w:rPr>
          <w:rFonts w:ascii="仿宋" w:eastAsia="仿宋" w:hAnsi="仿宋"/>
          <w:sz w:val="28"/>
          <w:szCs w:val="28"/>
        </w:rPr>
        <w:t>培育壮大新的</w:t>
      </w:r>
      <w:r>
        <w:rPr>
          <w:rFonts w:ascii="仿宋" w:eastAsia="仿宋" w:hAnsi="仿宋"/>
          <w:sz w:val="28"/>
          <w:szCs w:val="28"/>
        </w:rPr>
        <w:t>增长极，牢牢把握发展主动权</w:t>
      </w:r>
      <w:r>
        <w:rPr>
          <w:rFonts w:ascii="仿宋" w:eastAsia="仿宋" w:hAnsi="仿宋" w:hint="eastAsia"/>
          <w:sz w:val="28"/>
          <w:szCs w:val="28"/>
        </w:rPr>
        <w:t>，确保完成</w:t>
      </w:r>
      <w:r>
        <w:rPr>
          <w:rFonts w:ascii="仿宋" w:eastAsia="仿宋" w:hAnsi="仿宋"/>
          <w:sz w:val="28"/>
          <w:szCs w:val="28"/>
        </w:rPr>
        <w:t>脱贫攻坚目标任务，全面建成小康社会。</w:t>
      </w:r>
    </w:p>
    <w:p w:rsidR="00C079D8" w:rsidRDefault="00C079D8" w:rsidP="00AC6066">
      <w:pPr>
        <w:spacing w:line="360" w:lineRule="auto"/>
        <w:ind w:firstLineChars="200" w:firstLine="560"/>
        <w:rPr>
          <w:rFonts w:ascii="仿宋" w:eastAsia="仿宋" w:hAnsi="仿宋"/>
          <w:sz w:val="28"/>
          <w:szCs w:val="28"/>
        </w:rPr>
      </w:pPr>
      <w:r>
        <w:rPr>
          <w:rFonts w:ascii="仿宋" w:eastAsia="仿宋" w:hAnsi="仿宋"/>
          <w:sz w:val="28"/>
          <w:szCs w:val="28"/>
        </w:rPr>
        <w:t>汽车产业</w:t>
      </w:r>
      <w:r>
        <w:rPr>
          <w:rFonts w:ascii="仿宋" w:eastAsia="仿宋" w:hAnsi="仿宋" w:hint="eastAsia"/>
          <w:sz w:val="28"/>
          <w:szCs w:val="28"/>
        </w:rPr>
        <w:t>是国</w:t>
      </w:r>
      <w:r>
        <w:rPr>
          <w:rFonts w:ascii="仿宋" w:eastAsia="仿宋" w:hAnsi="仿宋"/>
          <w:sz w:val="28"/>
          <w:szCs w:val="28"/>
        </w:rPr>
        <w:t>民经济</w:t>
      </w:r>
      <w:r>
        <w:rPr>
          <w:rFonts w:ascii="仿宋" w:eastAsia="仿宋" w:hAnsi="仿宋" w:hint="eastAsia"/>
          <w:sz w:val="28"/>
          <w:szCs w:val="28"/>
        </w:rPr>
        <w:t>的</w:t>
      </w:r>
      <w:r>
        <w:rPr>
          <w:rFonts w:ascii="仿宋" w:eastAsia="仿宋" w:hAnsi="仿宋"/>
          <w:sz w:val="28"/>
          <w:szCs w:val="28"/>
        </w:rPr>
        <w:t>重要支柱产业，</w:t>
      </w:r>
      <w:r>
        <w:rPr>
          <w:rFonts w:ascii="仿宋" w:eastAsia="仿宋" w:hAnsi="仿宋" w:hint="eastAsia"/>
          <w:sz w:val="28"/>
          <w:szCs w:val="28"/>
        </w:rPr>
        <w:t>汽</w:t>
      </w:r>
      <w:r>
        <w:rPr>
          <w:rFonts w:ascii="仿宋" w:eastAsia="仿宋" w:hAnsi="仿宋"/>
          <w:sz w:val="28"/>
          <w:szCs w:val="28"/>
        </w:rPr>
        <w:t>车消费是我国消费市场的重要</w:t>
      </w:r>
      <w:r>
        <w:rPr>
          <w:rFonts w:ascii="仿宋" w:eastAsia="仿宋" w:hAnsi="仿宋" w:hint="eastAsia"/>
          <w:sz w:val="28"/>
          <w:szCs w:val="28"/>
        </w:rPr>
        <w:t>组成</w:t>
      </w:r>
      <w:r>
        <w:rPr>
          <w:rFonts w:ascii="仿宋" w:eastAsia="仿宋" w:hAnsi="仿宋"/>
          <w:sz w:val="28"/>
          <w:szCs w:val="28"/>
        </w:rPr>
        <w:t>部分。</w:t>
      </w:r>
      <w:r>
        <w:rPr>
          <w:rFonts w:ascii="仿宋" w:eastAsia="仿宋" w:hAnsi="仿宋" w:hint="eastAsia"/>
          <w:sz w:val="28"/>
          <w:szCs w:val="28"/>
        </w:rPr>
        <w:t>新能源汽车产业作为我国汽车产业战略布局重点，在经历了十余年增长后正面临巨大的现实挑战。据</w:t>
      </w:r>
      <w:r w:rsidR="0074604E">
        <w:rPr>
          <w:rFonts w:ascii="仿宋" w:eastAsia="仿宋" w:hAnsi="仿宋" w:hint="eastAsia"/>
          <w:sz w:val="28"/>
          <w:szCs w:val="28"/>
        </w:rPr>
        <w:t>行业协会</w:t>
      </w:r>
      <w:r>
        <w:rPr>
          <w:rFonts w:ascii="仿宋" w:eastAsia="仿宋" w:hAnsi="仿宋" w:hint="eastAsia"/>
          <w:sz w:val="28"/>
          <w:szCs w:val="28"/>
        </w:rPr>
        <w:t>统计数据，今年一季度</w:t>
      </w:r>
      <w:r>
        <w:rPr>
          <w:rFonts w:ascii="仿宋" w:eastAsia="仿宋" w:hAnsi="仿宋"/>
          <w:sz w:val="28"/>
          <w:szCs w:val="28"/>
        </w:rPr>
        <w:t>我国新能源汽车产销量分别完成10.5万辆和11.4万辆，同比分别下降60.2%和56.4%</w:t>
      </w:r>
      <w:r w:rsidR="00220300">
        <w:rPr>
          <w:rFonts w:ascii="仿宋" w:eastAsia="仿宋" w:hAnsi="仿宋" w:hint="eastAsia"/>
          <w:sz w:val="28"/>
          <w:szCs w:val="28"/>
        </w:rPr>
        <w:t>。</w:t>
      </w:r>
      <w:r>
        <w:rPr>
          <w:rFonts w:ascii="仿宋" w:eastAsia="仿宋" w:hAnsi="仿宋"/>
          <w:sz w:val="28"/>
          <w:szCs w:val="28"/>
        </w:rPr>
        <w:t>其中纯电动汽车产销分别为7.7万辆和8.5万辆，同比分别下降61.8%和58.6%</w:t>
      </w:r>
      <w:r>
        <w:rPr>
          <w:rFonts w:ascii="仿宋" w:eastAsia="仿宋" w:hAnsi="仿宋" w:hint="eastAsia"/>
          <w:sz w:val="28"/>
          <w:szCs w:val="28"/>
        </w:rPr>
        <w:t>，下降幅度超过车市整体将近2</w:t>
      </w:r>
      <w:r>
        <w:rPr>
          <w:rFonts w:ascii="仿宋" w:eastAsia="仿宋" w:hAnsi="仿宋"/>
          <w:sz w:val="28"/>
          <w:szCs w:val="28"/>
        </w:rPr>
        <w:t>0</w:t>
      </w:r>
      <w:r>
        <w:rPr>
          <w:rFonts w:ascii="仿宋" w:eastAsia="仿宋" w:hAnsi="仿宋" w:hint="eastAsia"/>
          <w:sz w:val="28"/>
          <w:szCs w:val="28"/>
        </w:rPr>
        <w:t>个百分点。</w:t>
      </w:r>
    </w:p>
    <w:p w:rsidR="009358A5" w:rsidRDefault="000A2D4D" w:rsidP="00AC6066">
      <w:pPr>
        <w:spacing w:line="360" w:lineRule="auto"/>
        <w:ind w:firstLineChars="200" w:firstLine="560"/>
        <w:rPr>
          <w:rFonts w:ascii="仿宋" w:eastAsia="仿宋" w:hAnsi="仿宋"/>
          <w:sz w:val="28"/>
          <w:szCs w:val="28"/>
        </w:rPr>
      </w:pPr>
      <w:r w:rsidRPr="009358A5">
        <w:rPr>
          <w:rFonts w:ascii="仿宋" w:eastAsia="仿宋" w:hAnsi="仿宋"/>
          <w:sz w:val="28"/>
          <w:szCs w:val="28"/>
        </w:rPr>
        <w:t>汽车产业</w:t>
      </w:r>
      <w:r w:rsidR="00414D4A">
        <w:rPr>
          <w:rFonts w:ascii="仿宋" w:eastAsia="仿宋" w:hAnsi="仿宋" w:hint="eastAsia"/>
          <w:sz w:val="28"/>
          <w:szCs w:val="28"/>
        </w:rPr>
        <w:t>具备上下游链条长、涉及行业众多的特点，可</w:t>
      </w:r>
      <w:r w:rsidR="002D5FD8">
        <w:rPr>
          <w:rFonts w:ascii="仿宋" w:eastAsia="仿宋" w:hAnsi="仿宋" w:hint="eastAsia"/>
          <w:sz w:val="28"/>
          <w:szCs w:val="28"/>
        </w:rPr>
        <w:t>发挥龙头产业作用带动国民经济发展。</w:t>
      </w:r>
      <w:r w:rsidR="009358A5" w:rsidRPr="009358A5">
        <w:rPr>
          <w:rFonts w:ascii="仿宋" w:eastAsia="仿宋" w:hAnsi="仿宋" w:hint="eastAsia"/>
          <w:sz w:val="28"/>
          <w:szCs w:val="28"/>
        </w:rPr>
        <w:t>如</w:t>
      </w:r>
      <w:r w:rsidR="009358A5" w:rsidRPr="009358A5">
        <w:rPr>
          <w:rFonts w:ascii="仿宋" w:eastAsia="仿宋" w:hAnsi="仿宋"/>
          <w:sz w:val="28"/>
          <w:szCs w:val="28"/>
        </w:rPr>
        <w:t>何在</w:t>
      </w:r>
      <w:r w:rsidR="002D5FD8">
        <w:rPr>
          <w:rFonts w:ascii="仿宋" w:eastAsia="仿宋" w:hAnsi="仿宋" w:hint="eastAsia"/>
          <w:sz w:val="28"/>
          <w:szCs w:val="28"/>
        </w:rPr>
        <w:t>汽车产业变革时期，</w:t>
      </w:r>
      <w:r w:rsidR="00414D4A">
        <w:rPr>
          <w:rFonts w:ascii="仿宋" w:eastAsia="仿宋" w:hAnsi="仿宋" w:hint="eastAsia"/>
          <w:sz w:val="28"/>
          <w:szCs w:val="28"/>
        </w:rPr>
        <w:t>培育</w:t>
      </w:r>
      <w:r w:rsidR="002D5FD8">
        <w:rPr>
          <w:rFonts w:ascii="仿宋" w:eastAsia="仿宋" w:hAnsi="仿宋" w:hint="eastAsia"/>
          <w:sz w:val="28"/>
          <w:szCs w:val="28"/>
        </w:rPr>
        <w:t>市场</w:t>
      </w:r>
      <w:r w:rsidR="009358A5" w:rsidRPr="009358A5">
        <w:rPr>
          <w:rFonts w:ascii="仿宋" w:eastAsia="仿宋" w:hAnsi="仿宋"/>
          <w:sz w:val="28"/>
          <w:szCs w:val="28"/>
        </w:rPr>
        <w:t>新的增长</w:t>
      </w:r>
      <w:r w:rsidR="006C684F">
        <w:rPr>
          <w:rFonts w:ascii="仿宋" w:eastAsia="仿宋" w:hAnsi="仿宋" w:hint="eastAsia"/>
          <w:sz w:val="28"/>
          <w:szCs w:val="28"/>
        </w:rPr>
        <w:t>极</w:t>
      </w:r>
      <w:r w:rsidR="009358A5" w:rsidRPr="009358A5">
        <w:rPr>
          <w:rFonts w:ascii="仿宋" w:eastAsia="仿宋" w:hAnsi="仿宋"/>
          <w:sz w:val="28"/>
          <w:szCs w:val="28"/>
        </w:rPr>
        <w:t>，</w:t>
      </w:r>
      <w:r w:rsidR="00414D4A">
        <w:rPr>
          <w:rFonts w:ascii="仿宋" w:eastAsia="仿宋" w:hAnsi="仿宋" w:hint="eastAsia"/>
          <w:sz w:val="28"/>
          <w:szCs w:val="28"/>
        </w:rPr>
        <w:t>创造更大的经济和社会价值，是</w:t>
      </w:r>
      <w:r w:rsidR="009358A5" w:rsidRPr="009358A5">
        <w:rPr>
          <w:rFonts w:ascii="仿宋" w:eastAsia="仿宋" w:hAnsi="仿宋"/>
          <w:sz w:val="28"/>
          <w:szCs w:val="28"/>
        </w:rPr>
        <w:t>在决胜全面小康</w:t>
      </w:r>
      <w:r w:rsidR="00414D4A">
        <w:rPr>
          <w:rFonts w:ascii="仿宋" w:eastAsia="仿宋" w:hAnsi="仿宋" w:hint="eastAsia"/>
          <w:sz w:val="28"/>
          <w:szCs w:val="28"/>
        </w:rPr>
        <w:t>关键时期整个</w:t>
      </w:r>
      <w:r w:rsidR="009358A5" w:rsidRPr="009358A5">
        <w:rPr>
          <w:rFonts w:ascii="仿宋" w:eastAsia="仿宋" w:hAnsi="仿宋"/>
          <w:sz w:val="28"/>
          <w:szCs w:val="28"/>
        </w:rPr>
        <w:t>新能源汽车产业全体亟待思考的问题。</w:t>
      </w:r>
    </w:p>
    <w:p w:rsidR="00C079D8" w:rsidRPr="00D05721" w:rsidRDefault="00C079D8" w:rsidP="00AC6066">
      <w:pPr>
        <w:spacing w:line="360" w:lineRule="auto"/>
        <w:rPr>
          <w:rFonts w:ascii="仿宋" w:eastAsia="仿宋" w:hAnsi="仿宋"/>
          <w:b/>
          <w:bCs/>
          <w:sz w:val="28"/>
          <w:szCs w:val="28"/>
        </w:rPr>
      </w:pPr>
      <w:r w:rsidRPr="00D05721">
        <w:rPr>
          <w:rFonts w:ascii="仿宋" w:eastAsia="仿宋" w:hAnsi="仿宋" w:hint="eastAsia"/>
          <w:b/>
          <w:bCs/>
          <w:sz w:val="28"/>
          <w:szCs w:val="28"/>
        </w:rPr>
        <w:t>（二）发展小型电动车</w:t>
      </w:r>
      <w:r w:rsidR="00EC5E1D">
        <w:rPr>
          <w:rFonts w:ascii="仿宋" w:eastAsia="仿宋" w:hAnsi="仿宋" w:hint="eastAsia"/>
          <w:b/>
          <w:bCs/>
          <w:sz w:val="28"/>
          <w:szCs w:val="28"/>
        </w:rPr>
        <w:t>更符合</w:t>
      </w:r>
      <w:r w:rsidRPr="00D05721">
        <w:rPr>
          <w:rFonts w:ascii="仿宋" w:eastAsia="仿宋" w:hAnsi="仿宋" w:hint="eastAsia"/>
          <w:b/>
          <w:bCs/>
          <w:sz w:val="28"/>
          <w:szCs w:val="28"/>
        </w:rPr>
        <w:t>我国能源安全和节能环保</w:t>
      </w:r>
      <w:r w:rsidR="00EC5E1D">
        <w:rPr>
          <w:rFonts w:ascii="仿宋" w:eastAsia="仿宋" w:hAnsi="仿宋" w:hint="eastAsia"/>
          <w:b/>
          <w:bCs/>
          <w:sz w:val="28"/>
          <w:szCs w:val="28"/>
        </w:rPr>
        <w:t>要求</w:t>
      </w:r>
    </w:p>
    <w:p w:rsidR="00A61F1C" w:rsidRPr="00A61F1C" w:rsidRDefault="00A61F1C" w:rsidP="00AC6066">
      <w:pPr>
        <w:spacing w:line="360" w:lineRule="auto"/>
        <w:ind w:firstLineChars="200" w:firstLine="560"/>
        <w:rPr>
          <w:rFonts w:ascii="仿宋" w:eastAsia="仿宋" w:hAnsi="仿宋"/>
          <w:sz w:val="28"/>
          <w:szCs w:val="28"/>
        </w:rPr>
      </w:pPr>
      <w:r w:rsidRPr="00A61F1C">
        <w:rPr>
          <w:rFonts w:ascii="仿宋" w:eastAsia="仿宋" w:hAnsi="仿宋"/>
          <w:sz w:val="28"/>
          <w:szCs w:val="28"/>
        </w:rPr>
        <w:t>能源是人类社会生存发展的重要物质基础，攸关国计民生和国家战略竞争力。我国是石油资源相对紧缺的国家，据公开数据，2019年，</w:t>
      </w:r>
      <w:r w:rsidRPr="00A61F1C">
        <w:rPr>
          <w:rFonts w:ascii="仿宋" w:eastAsia="仿宋" w:hAnsi="仿宋"/>
          <w:sz w:val="28"/>
          <w:szCs w:val="28"/>
        </w:rPr>
        <w:lastRenderedPageBreak/>
        <w:t>我国原油进口量50572万吨，增长9.5%，石油对外依存度达70.8%。</w:t>
      </w:r>
    </w:p>
    <w:p w:rsidR="00A61F1C" w:rsidRPr="00A61F1C" w:rsidRDefault="00A61F1C" w:rsidP="00AC6066">
      <w:pPr>
        <w:spacing w:line="360" w:lineRule="auto"/>
        <w:ind w:firstLineChars="200" w:firstLine="560"/>
        <w:rPr>
          <w:rFonts w:ascii="仿宋" w:eastAsia="仿宋" w:hAnsi="仿宋"/>
          <w:sz w:val="28"/>
          <w:szCs w:val="28"/>
        </w:rPr>
      </w:pPr>
      <w:r w:rsidRPr="00A61F1C">
        <w:rPr>
          <w:rFonts w:ascii="仿宋" w:eastAsia="仿宋" w:hAnsi="仿宋"/>
          <w:sz w:val="28"/>
          <w:szCs w:val="28"/>
        </w:rPr>
        <w:t>随着汽车保有量的急剧增加，已经对国内燃油供应构成极大压力。我国《能源发展“十三五”规划》中2020</w:t>
      </w:r>
      <w:r w:rsidR="00220300">
        <w:rPr>
          <w:rFonts w:ascii="仿宋" w:eastAsia="仿宋" w:hAnsi="仿宋"/>
          <w:sz w:val="28"/>
          <w:szCs w:val="28"/>
        </w:rPr>
        <w:t>年能源发展主要目标</w:t>
      </w:r>
      <w:r w:rsidRPr="00A61F1C">
        <w:rPr>
          <w:rFonts w:ascii="仿宋" w:eastAsia="仿宋" w:hAnsi="仿宋"/>
          <w:sz w:val="28"/>
          <w:szCs w:val="28"/>
        </w:rPr>
        <w:t>包括能源安全保障，提出能源自给率保持在80%以上，增强能源安全战略保障能力，提升能源利用效率，提高能源清洁替代水平。大力发展新能源汽车，可以减少汽车对进口石油的依赖，关系到国家能源安全。</w:t>
      </w:r>
    </w:p>
    <w:p w:rsidR="00C079D8" w:rsidRDefault="00A61F1C" w:rsidP="00AC6066">
      <w:pPr>
        <w:spacing w:line="360" w:lineRule="auto"/>
        <w:ind w:firstLine="420"/>
        <w:rPr>
          <w:rFonts w:ascii="仿宋" w:eastAsia="仿宋" w:hAnsi="仿宋"/>
          <w:sz w:val="28"/>
          <w:szCs w:val="28"/>
        </w:rPr>
      </w:pPr>
      <w:r w:rsidRPr="00A61F1C">
        <w:rPr>
          <w:rFonts w:ascii="仿宋" w:eastAsia="仿宋" w:hAnsi="仿宋"/>
          <w:sz w:val="28"/>
          <w:szCs w:val="28"/>
        </w:rPr>
        <w:t>今年是</w:t>
      </w:r>
      <w:r w:rsidR="006C684F">
        <w:rPr>
          <w:rFonts w:ascii="仿宋" w:eastAsia="仿宋" w:hAnsi="仿宋" w:hint="eastAsia"/>
          <w:sz w:val="28"/>
          <w:szCs w:val="28"/>
        </w:rPr>
        <w:t>“</w:t>
      </w:r>
      <w:r w:rsidRPr="00A61F1C">
        <w:rPr>
          <w:rFonts w:ascii="仿宋" w:eastAsia="仿宋" w:hAnsi="仿宋"/>
          <w:sz w:val="28"/>
          <w:szCs w:val="28"/>
        </w:rPr>
        <w:t>打赢蓝天保卫战</w:t>
      </w:r>
      <w:r w:rsidR="006C684F">
        <w:rPr>
          <w:rFonts w:ascii="仿宋" w:eastAsia="仿宋" w:hAnsi="仿宋" w:hint="eastAsia"/>
          <w:sz w:val="28"/>
          <w:szCs w:val="28"/>
        </w:rPr>
        <w:t>”</w:t>
      </w:r>
      <w:r w:rsidRPr="00A61F1C">
        <w:rPr>
          <w:rFonts w:ascii="仿宋" w:eastAsia="仿宋" w:hAnsi="仿宋"/>
          <w:sz w:val="28"/>
          <w:szCs w:val="28"/>
        </w:rPr>
        <w:t>三年行动计划收官之年，发展电动汽车也是</w:t>
      </w:r>
      <w:r w:rsidR="006C684F">
        <w:rPr>
          <w:rFonts w:ascii="仿宋" w:eastAsia="仿宋" w:hAnsi="仿宋"/>
          <w:sz w:val="28"/>
          <w:szCs w:val="28"/>
        </w:rPr>
        <w:t>“</w:t>
      </w:r>
      <w:r w:rsidRPr="00A61F1C">
        <w:rPr>
          <w:rFonts w:ascii="仿宋" w:eastAsia="仿宋" w:hAnsi="仿宋"/>
          <w:sz w:val="28"/>
          <w:szCs w:val="28"/>
        </w:rPr>
        <w:t>打赢蓝天保卫战</w:t>
      </w:r>
      <w:r w:rsidR="006C684F">
        <w:rPr>
          <w:rFonts w:ascii="仿宋" w:eastAsia="仿宋" w:hAnsi="仿宋"/>
          <w:sz w:val="28"/>
          <w:szCs w:val="28"/>
        </w:rPr>
        <w:t>”</w:t>
      </w:r>
      <w:r w:rsidRPr="00A61F1C">
        <w:rPr>
          <w:rFonts w:ascii="仿宋" w:eastAsia="仿宋" w:hAnsi="仿宋"/>
          <w:sz w:val="28"/>
          <w:szCs w:val="28"/>
        </w:rPr>
        <w:t>、节能减排的重要组成部分。党的十九大报告提出，“我们要建设的现代化是人与自然和谐共生的现代化，既要创造更多物质财富和精神财富以满足人民日益增长的美好生活需要，也要提供更多优质生态产品以满足人民日益增长的优美生态环境需要。”</w:t>
      </w:r>
    </w:p>
    <w:p w:rsidR="000A2D4D" w:rsidRDefault="000A2D4D" w:rsidP="00AC6066">
      <w:pPr>
        <w:spacing w:line="360" w:lineRule="auto"/>
        <w:ind w:firstLineChars="200" w:firstLine="560"/>
        <w:rPr>
          <w:rFonts w:ascii="仿宋" w:eastAsia="仿宋" w:hAnsi="仿宋"/>
          <w:sz w:val="28"/>
          <w:szCs w:val="28"/>
        </w:rPr>
      </w:pPr>
      <w:r w:rsidRPr="000A2D4D">
        <w:rPr>
          <w:rFonts w:ascii="仿宋" w:eastAsia="仿宋" w:hAnsi="仿宋"/>
          <w:sz w:val="28"/>
          <w:szCs w:val="28"/>
        </w:rPr>
        <w:t>小型电动车作为新能源汽车中的重要细分品类，由于产品价格更低、停车占</w:t>
      </w:r>
      <w:r w:rsidR="00220300">
        <w:rPr>
          <w:rFonts w:ascii="仿宋" w:eastAsia="仿宋" w:hAnsi="仿宋"/>
          <w:sz w:val="28"/>
          <w:szCs w:val="28"/>
        </w:rPr>
        <w:t>地面积更小，在节能减排、资源利用上相比大型电动汽车更具优势。</w:t>
      </w:r>
      <w:r w:rsidR="00220300">
        <w:rPr>
          <w:rFonts w:ascii="仿宋" w:eastAsia="仿宋" w:hAnsi="仿宋" w:hint="eastAsia"/>
          <w:sz w:val="28"/>
          <w:szCs w:val="28"/>
        </w:rPr>
        <w:t>同时</w:t>
      </w:r>
      <w:r w:rsidRPr="000A2D4D">
        <w:rPr>
          <w:rFonts w:ascii="仿宋" w:eastAsia="仿宋" w:hAnsi="仿宋"/>
          <w:sz w:val="28"/>
          <w:szCs w:val="28"/>
        </w:rPr>
        <w:t>，社会资源消耗少，通行效率高。小型电动车车身尺寸较小，</w:t>
      </w:r>
      <w:r w:rsidR="00220300">
        <w:rPr>
          <w:rFonts w:ascii="仿宋" w:eastAsia="仿宋" w:hAnsi="仿宋" w:hint="eastAsia"/>
          <w:sz w:val="28"/>
          <w:szCs w:val="28"/>
        </w:rPr>
        <w:t>能够节省停车用地</w:t>
      </w:r>
      <w:r w:rsidRPr="000A2D4D">
        <w:rPr>
          <w:rFonts w:ascii="仿宋" w:eastAsia="仿宋" w:hAnsi="仿宋"/>
          <w:sz w:val="28"/>
          <w:szCs w:val="28"/>
        </w:rPr>
        <w:t>，有利于解决大城市停车资源紧张难题</w:t>
      </w:r>
      <w:r w:rsidR="00220300">
        <w:rPr>
          <w:rFonts w:ascii="仿宋" w:eastAsia="仿宋" w:hAnsi="仿宋"/>
          <w:sz w:val="28"/>
          <w:szCs w:val="28"/>
        </w:rPr>
        <w:t>。同时，还可以增加公路通过量，有利于缓解地面交通压力，提高城市</w:t>
      </w:r>
      <w:r w:rsidRPr="000A2D4D">
        <w:rPr>
          <w:rFonts w:ascii="仿宋" w:eastAsia="仿宋" w:hAnsi="仿宋"/>
          <w:sz w:val="28"/>
          <w:szCs w:val="28"/>
        </w:rPr>
        <w:t>通行效率。</w:t>
      </w:r>
    </w:p>
    <w:p w:rsidR="00C079D8" w:rsidRDefault="00C079D8" w:rsidP="00AC6066">
      <w:pPr>
        <w:spacing w:line="360" w:lineRule="auto"/>
        <w:rPr>
          <w:rFonts w:ascii="仿宋" w:eastAsia="仿宋" w:hAnsi="仿宋"/>
          <w:b/>
          <w:bCs/>
          <w:sz w:val="28"/>
          <w:szCs w:val="28"/>
        </w:rPr>
      </w:pPr>
      <w:r>
        <w:rPr>
          <w:rFonts w:ascii="仿宋" w:eastAsia="仿宋" w:hAnsi="仿宋" w:hint="eastAsia"/>
          <w:b/>
          <w:bCs/>
          <w:sz w:val="28"/>
          <w:szCs w:val="28"/>
        </w:rPr>
        <w:t>（</w:t>
      </w:r>
      <w:r w:rsidR="00E42173">
        <w:rPr>
          <w:rFonts w:ascii="仿宋" w:eastAsia="仿宋" w:hAnsi="仿宋" w:hint="eastAsia"/>
          <w:b/>
          <w:bCs/>
          <w:sz w:val="28"/>
          <w:szCs w:val="28"/>
        </w:rPr>
        <w:t>三</w:t>
      </w:r>
      <w:r>
        <w:rPr>
          <w:rFonts w:ascii="仿宋" w:eastAsia="仿宋" w:hAnsi="仿宋" w:hint="eastAsia"/>
          <w:b/>
          <w:bCs/>
          <w:sz w:val="28"/>
          <w:szCs w:val="28"/>
        </w:rPr>
        <w:t>） 受补贴政策</w:t>
      </w:r>
      <w:r w:rsidR="002D5FD8">
        <w:rPr>
          <w:rFonts w:ascii="仿宋" w:eastAsia="仿宋" w:hAnsi="仿宋" w:hint="eastAsia"/>
          <w:b/>
          <w:bCs/>
          <w:sz w:val="28"/>
          <w:szCs w:val="28"/>
        </w:rPr>
        <w:t>导向</w:t>
      </w:r>
      <w:r>
        <w:rPr>
          <w:rFonts w:ascii="仿宋" w:eastAsia="仿宋" w:hAnsi="仿宋" w:hint="eastAsia"/>
          <w:b/>
          <w:bCs/>
          <w:sz w:val="28"/>
          <w:szCs w:val="28"/>
        </w:rPr>
        <w:t>影响 小型电动车</w:t>
      </w:r>
      <w:r w:rsidR="002D5FD8">
        <w:rPr>
          <w:rFonts w:ascii="仿宋" w:eastAsia="仿宋" w:hAnsi="仿宋" w:hint="eastAsia"/>
          <w:b/>
          <w:bCs/>
          <w:sz w:val="28"/>
          <w:szCs w:val="28"/>
        </w:rPr>
        <w:t>的发展受到冲击</w:t>
      </w:r>
      <w:r>
        <w:rPr>
          <w:rFonts w:ascii="仿宋" w:eastAsia="仿宋" w:hAnsi="仿宋" w:hint="eastAsia"/>
          <w:b/>
          <w:bCs/>
          <w:sz w:val="28"/>
          <w:szCs w:val="28"/>
        </w:rPr>
        <w:t xml:space="preserve"> </w:t>
      </w:r>
    </w:p>
    <w:p w:rsidR="00C079D8" w:rsidRDefault="00C079D8"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然而</w:t>
      </w:r>
      <w:r w:rsidR="00220300">
        <w:rPr>
          <w:rFonts w:ascii="仿宋" w:eastAsia="仿宋" w:hAnsi="仿宋" w:hint="eastAsia"/>
          <w:sz w:val="28"/>
          <w:szCs w:val="28"/>
        </w:rPr>
        <w:t>，</w:t>
      </w:r>
      <w:r>
        <w:rPr>
          <w:rFonts w:ascii="仿宋" w:eastAsia="仿宋" w:hAnsi="仿宋" w:hint="eastAsia"/>
          <w:sz w:val="28"/>
          <w:szCs w:val="28"/>
        </w:rPr>
        <w:t>近两年小型电动车市场却并没有出现喷薄式发展，特别是2</w:t>
      </w:r>
      <w:r>
        <w:rPr>
          <w:rFonts w:ascii="仿宋" w:eastAsia="仿宋" w:hAnsi="仿宋"/>
          <w:sz w:val="28"/>
          <w:szCs w:val="28"/>
        </w:rPr>
        <w:t>015</w:t>
      </w:r>
      <w:r>
        <w:rPr>
          <w:rFonts w:ascii="仿宋" w:eastAsia="仿宋" w:hAnsi="仿宋" w:hint="eastAsia"/>
          <w:sz w:val="28"/>
          <w:szCs w:val="28"/>
        </w:rPr>
        <w:t>年以来其市场份额开始急剧下降。</w:t>
      </w:r>
    </w:p>
    <w:p w:rsidR="00C079D8" w:rsidRDefault="00C079D8"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据</w:t>
      </w:r>
      <w:r w:rsidR="0074604E">
        <w:rPr>
          <w:rFonts w:ascii="仿宋" w:eastAsia="仿宋" w:hAnsi="仿宋" w:hint="eastAsia"/>
          <w:sz w:val="28"/>
          <w:szCs w:val="28"/>
        </w:rPr>
        <w:t>行业协会</w:t>
      </w:r>
      <w:r>
        <w:rPr>
          <w:rFonts w:ascii="仿宋" w:eastAsia="仿宋" w:hAnsi="仿宋"/>
          <w:sz w:val="28"/>
          <w:szCs w:val="28"/>
        </w:rPr>
        <w:t>统计，我国A00级和A0级电动汽车的市场份额2015</w:t>
      </w:r>
      <w:r>
        <w:rPr>
          <w:rFonts w:ascii="仿宋" w:eastAsia="仿宋" w:hAnsi="仿宋"/>
          <w:sz w:val="28"/>
          <w:szCs w:val="28"/>
        </w:rPr>
        <w:lastRenderedPageBreak/>
        <w:t>年为87%</w:t>
      </w:r>
      <w:r>
        <w:rPr>
          <w:rFonts w:ascii="仿宋" w:eastAsia="仿宋" w:hAnsi="仿宋" w:hint="eastAsia"/>
          <w:sz w:val="28"/>
          <w:szCs w:val="28"/>
        </w:rPr>
        <w:t>，</w:t>
      </w:r>
      <w:r>
        <w:rPr>
          <w:rFonts w:ascii="仿宋" w:eastAsia="仿宋" w:hAnsi="仿宋"/>
          <w:sz w:val="28"/>
          <w:szCs w:val="28"/>
        </w:rPr>
        <w:t>2016年这一数字下降至61%</w:t>
      </w:r>
      <w:r>
        <w:rPr>
          <w:rFonts w:ascii="仿宋" w:eastAsia="仿宋" w:hAnsi="仿宋" w:hint="eastAsia"/>
          <w:sz w:val="28"/>
          <w:szCs w:val="28"/>
        </w:rPr>
        <w:t>，</w:t>
      </w:r>
      <w:r>
        <w:rPr>
          <w:rFonts w:ascii="仿宋" w:eastAsia="仿宋" w:hAnsi="仿宋"/>
          <w:sz w:val="28"/>
          <w:szCs w:val="28"/>
        </w:rPr>
        <w:t>2017年市场份额再度回升至76%</w:t>
      </w:r>
      <w:r>
        <w:rPr>
          <w:rFonts w:ascii="仿宋" w:eastAsia="仿宋" w:hAnsi="仿宋" w:hint="eastAsia"/>
          <w:sz w:val="28"/>
          <w:szCs w:val="28"/>
        </w:rPr>
        <w:t>，而2</w:t>
      </w:r>
      <w:r>
        <w:rPr>
          <w:rFonts w:ascii="仿宋" w:eastAsia="仿宋" w:hAnsi="仿宋"/>
          <w:sz w:val="28"/>
          <w:szCs w:val="28"/>
        </w:rPr>
        <w:t>018</w:t>
      </w:r>
      <w:r>
        <w:rPr>
          <w:rFonts w:ascii="仿宋" w:eastAsia="仿宋" w:hAnsi="仿宋" w:hint="eastAsia"/>
          <w:sz w:val="28"/>
          <w:szCs w:val="28"/>
        </w:rPr>
        <w:t>年新能源汽车补贴政策调整后，小型</w:t>
      </w:r>
      <w:r w:rsidR="00220300">
        <w:rPr>
          <w:rFonts w:ascii="仿宋" w:eastAsia="仿宋" w:hAnsi="仿宋"/>
          <w:sz w:val="28"/>
          <w:szCs w:val="28"/>
        </w:rPr>
        <w:t>电动</w:t>
      </w:r>
      <w:r>
        <w:rPr>
          <w:rFonts w:ascii="仿宋" w:eastAsia="仿宋" w:hAnsi="仿宋"/>
          <w:sz w:val="28"/>
          <w:szCs w:val="28"/>
        </w:rPr>
        <w:t>车的市场占</w:t>
      </w:r>
      <w:proofErr w:type="gramStart"/>
      <w:r>
        <w:rPr>
          <w:rFonts w:ascii="仿宋" w:eastAsia="仿宋" w:hAnsi="仿宋"/>
          <w:sz w:val="28"/>
          <w:szCs w:val="28"/>
        </w:rPr>
        <w:t>比迅速</w:t>
      </w:r>
      <w:proofErr w:type="gramEnd"/>
      <w:r>
        <w:rPr>
          <w:rFonts w:ascii="仿宋" w:eastAsia="仿宋" w:hAnsi="仿宋"/>
          <w:sz w:val="28"/>
          <w:szCs w:val="28"/>
        </w:rPr>
        <w:t>下降至65%</w:t>
      </w:r>
      <w:r>
        <w:rPr>
          <w:rFonts w:ascii="仿宋" w:eastAsia="仿宋" w:hAnsi="仿宋" w:hint="eastAsia"/>
          <w:sz w:val="28"/>
          <w:szCs w:val="28"/>
        </w:rPr>
        <w:t>，其中</w:t>
      </w:r>
      <w:r>
        <w:rPr>
          <w:rFonts w:ascii="仿宋" w:eastAsia="仿宋" w:hAnsi="仿宋"/>
          <w:sz w:val="28"/>
          <w:szCs w:val="28"/>
        </w:rPr>
        <w:t>A00级电动汽车直接下降了20个百分点，市场份额不足50%</w:t>
      </w:r>
      <w:r>
        <w:rPr>
          <w:rFonts w:ascii="仿宋" w:eastAsia="仿宋" w:hAnsi="仿宋" w:hint="eastAsia"/>
          <w:sz w:val="28"/>
          <w:szCs w:val="28"/>
        </w:rPr>
        <w:t>。而从最新发布的2</w:t>
      </w:r>
      <w:r>
        <w:rPr>
          <w:rFonts w:ascii="仿宋" w:eastAsia="仿宋" w:hAnsi="仿宋"/>
          <w:sz w:val="28"/>
          <w:szCs w:val="28"/>
        </w:rPr>
        <w:t>020</w:t>
      </w:r>
      <w:r>
        <w:rPr>
          <w:rFonts w:ascii="仿宋" w:eastAsia="仿宋" w:hAnsi="仿宋" w:hint="eastAsia"/>
          <w:sz w:val="28"/>
          <w:szCs w:val="28"/>
        </w:rPr>
        <w:t>-</w:t>
      </w:r>
      <w:r>
        <w:rPr>
          <w:rFonts w:ascii="仿宋" w:eastAsia="仿宋" w:hAnsi="仿宋"/>
          <w:sz w:val="28"/>
          <w:szCs w:val="28"/>
        </w:rPr>
        <w:t>2022</w:t>
      </w:r>
      <w:r>
        <w:rPr>
          <w:rFonts w:ascii="仿宋" w:eastAsia="仿宋" w:hAnsi="仿宋" w:hint="eastAsia"/>
          <w:sz w:val="28"/>
          <w:szCs w:val="28"/>
        </w:rPr>
        <w:t>年新能源汽车补贴政策来看，未来几年内小型</w:t>
      </w:r>
      <w:r w:rsidR="00220300">
        <w:rPr>
          <w:rFonts w:ascii="仿宋" w:eastAsia="仿宋" w:hAnsi="仿宋" w:hint="eastAsia"/>
          <w:sz w:val="28"/>
          <w:szCs w:val="28"/>
        </w:rPr>
        <w:t>电动</w:t>
      </w:r>
      <w:r>
        <w:rPr>
          <w:rFonts w:ascii="仿宋" w:eastAsia="仿宋" w:hAnsi="仿宋" w:hint="eastAsia"/>
          <w:sz w:val="28"/>
          <w:szCs w:val="28"/>
        </w:rPr>
        <w:t>车市场份额还将继续下降。</w:t>
      </w:r>
    </w:p>
    <w:p w:rsidR="00C079D8" w:rsidRDefault="00C079D8" w:rsidP="00AC6066">
      <w:pPr>
        <w:spacing w:line="360" w:lineRule="auto"/>
        <w:rPr>
          <w:rFonts w:ascii="仿宋" w:eastAsia="仿宋" w:hAnsi="仿宋"/>
          <w:sz w:val="28"/>
          <w:szCs w:val="28"/>
        </w:rPr>
      </w:pPr>
    </w:p>
    <w:p w:rsidR="009123AA" w:rsidRPr="00116E38" w:rsidRDefault="00300A0B" w:rsidP="00AC6066">
      <w:pPr>
        <w:spacing w:line="360" w:lineRule="auto"/>
        <w:rPr>
          <w:rFonts w:ascii="仿宋" w:eastAsia="仿宋" w:hAnsi="仿宋"/>
          <w:b/>
          <w:bCs/>
          <w:sz w:val="32"/>
          <w:szCs w:val="28"/>
        </w:rPr>
      </w:pPr>
      <w:r w:rsidRPr="00116E38">
        <w:rPr>
          <w:rFonts w:ascii="仿宋" w:eastAsia="仿宋" w:hAnsi="仿宋" w:hint="eastAsia"/>
          <w:b/>
          <w:bCs/>
          <w:sz w:val="32"/>
          <w:szCs w:val="28"/>
        </w:rPr>
        <w:t>二</w:t>
      </w:r>
      <w:r w:rsidR="003229B0" w:rsidRPr="00116E38">
        <w:rPr>
          <w:rFonts w:ascii="仿宋" w:eastAsia="仿宋" w:hAnsi="仿宋" w:hint="eastAsia"/>
          <w:b/>
          <w:bCs/>
          <w:sz w:val="32"/>
          <w:szCs w:val="28"/>
        </w:rPr>
        <w:t>、</w:t>
      </w:r>
      <w:r w:rsidRPr="00116E38">
        <w:rPr>
          <w:rFonts w:ascii="仿宋" w:eastAsia="仿宋" w:hAnsi="仿宋" w:hint="eastAsia"/>
          <w:b/>
          <w:bCs/>
          <w:sz w:val="32"/>
          <w:szCs w:val="28"/>
        </w:rPr>
        <w:t xml:space="preserve"> </w:t>
      </w:r>
      <w:r w:rsidR="00593E4D" w:rsidRPr="00116E38">
        <w:rPr>
          <w:rFonts w:ascii="仿宋" w:eastAsia="仿宋" w:hAnsi="仿宋" w:hint="eastAsia"/>
          <w:b/>
          <w:bCs/>
          <w:sz w:val="32"/>
          <w:szCs w:val="28"/>
        </w:rPr>
        <w:t>现存问题</w:t>
      </w:r>
      <w:r w:rsidR="00B42671" w:rsidRPr="00116E38">
        <w:rPr>
          <w:rFonts w:ascii="仿宋" w:eastAsia="仿宋" w:hAnsi="仿宋" w:hint="eastAsia"/>
          <w:b/>
          <w:bCs/>
          <w:sz w:val="32"/>
          <w:szCs w:val="28"/>
        </w:rPr>
        <w:t>及分析</w:t>
      </w:r>
      <w:r w:rsidR="00DC6E3C" w:rsidRPr="00116E38">
        <w:rPr>
          <w:rFonts w:ascii="仿宋" w:eastAsia="仿宋" w:hAnsi="仿宋" w:hint="eastAsia"/>
          <w:b/>
          <w:bCs/>
          <w:sz w:val="32"/>
          <w:szCs w:val="28"/>
        </w:rPr>
        <w:t>：</w:t>
      </w:r>
      <w:r w:rsidR="009358A5" w:rsidRPr="00116E38">
        <w:rPr>
          <w:rFonts w:ascii="仿宋" w:eastAsia="仿宋" w:hAnsi="仿宋" w:hint="eastAsia"/>
          <w:b/>
          <w:bCs/>
          <w:sz w:val="32"/>
          <w:szCs w:val="28"/>
        </w:rPr>
        <w:t>新能源汽车产业政策阻碍</w:t>
      </w:r>
      <w:r w:rsidR="002A4F99" w:rsidRPr="00116E38">
        <w:rPr>
          <w:rFonts w:ascii="仿宋" w:eastAsia="仿宋" w:hAnsi="仿宋" w:hint="eastAsia"/>
          <w:b/>
          <w:bCs/>
          <w:sz w:val="32"/>
          <w:szCs w:val="28"/>
        </w:rPr>
        <w:t>小型</w:t>
      </w:r>
      <w:r w:rsidR="009358A5" w:rsidRPr="00116E38">
        <w:rPr>
          <w:rFonts w:ascii="仿宋" w:eastAsia="仿宋" w:hAnsi="仿宋" w:hint="eastAsia"/>
          <w:b/>
          <w:bCs/>
          <w:sz w:val="32"/>
          <w:szCs w:val="28"/>
        </w:rPr>
        <w:t>电动</w:t>
      </w:r>
      <w:r w:rsidR="002A4F99" w:rsidRPr="00116E38">
        <w:rPr>
          <w:rFonts w:ascii="仿宋" w:eastAsia="仿宋" w:hAnsi="仿宋" w:hint="eastAsia"/>
          <w:b/>
          <w:bCs/>
          <w:sz w:val="32"/>
          <w:szCs w:val="28"/>
        </w:rPr>
        <w:t>车</w:t>
      </w:r>
      <w:r w:rsidR="009358A5" w:rsidRPr="00116E38">
        <w:rPr>
          <w:rFonts w:ascii="仿宋" w:eastAsia="仿宋" w:hAnsi="仿宋" w:hint="eastAsia"/>
          <w:b/>
          <w:bCs/>
          <w:sz w:val="32"/>
          <w:szCs w:val="28"/>
        </w:rPr>
        <w:t>发展</w:t>
      </w:r>
    </w:p>
    <w:p w:rsidR="000D3FA1" w:rsidRDefault="000D3FA1" w:rsidP="00AC6066">
      <w:pPr>
        <w:spacing w:line="360" w:lineRule="auto"/>
        <w:rPr>
          <w:rFonts w:ascii="仿宋" w:eastAsia="仿宋" w:hAnsi="仿宋"/>
          <w:b/>
          <w:bCs/>
          <w:sz w:val="28"/>
          <w:szCs w:val="28"/>
        </w:rPr>
      </w:pPr>
      <w:r w:rsidRPr="00497C6D">
        <w:rPr>
          <w:rFonts w:ascii="仿宋" w:eastAsia="仿宋" w:hAnsi="仿宋" w:hint="eastAsia"/>
          <w:b/>
          <w:bCs/>
          <w:sz w:val="28"/>
          <w:szCs w:val="28"/>
        </w:rPr>
        <w:t>（</w:t>
      </w:r>
      <w:r>
        <w:rPr>
          <w:rFonts w:ascii="仿宋" w:eastAsia="仿宋" w:hAnsi="仿宋" w:hint="eastAsia"/>
          <w:b/>
          <w:bCs/>
          <w:sz w:val="28"/>
          <w:szCs w:val="28"/>
        </w:rPr>
        <w:t>一</w:t>
      </w:r>
      <w:r w:rsidRPr="00497C6D">
        <w:rPr>
          <w:rFonts w:ascii="仿宋" w:eastAsia="仿宋" w:hAnsi="仿宋" w:hint="eastAsia"/>
          <w:b/>
          <w:bCs/>
          <w:sz w:val="28"/>
          <w:szCs w:val="28"/>
        </w:rPr>
        <w:t>）</w:t>
      </w:r>
      <w:r>
        <w:rPr>
          <w:rFonts w:ascii="仿宋" w:eastAsia="仿宋" w:hAnsi="仿宋" w:hint="eastAsia"/>
          <w:b/>
          <w:bCs/>
          <w:sz w:val="28"/>
          <w:szCs w:val="28"/>
        </w:rPr>
        <w:t>新能源汽车</w:t>
      </w:r>
      <w:r w:rsidRPr="00497C6D">
        <w:rPr>
          <w:rFonts w:ascii="仿宋" w:eastAsia="仿宋" w:hAnsi="仿宋" w:hint="eastAsia"/>
          <w:b/>
          <w:bCs/>
          <w:sz w:val="28"/>
          <w:szCs w:val="28"/>
        </w:rPr>
        <w:t>补贴</w:t>
      </w:r>
      <w:r>
        <w:rPr>
          <w:rFonts w:ascii="仿宋" w:eastAsia="仿宋" w:hAnsi="仿宋" w:hint="eastAsia"/>
          <w:b/>
          <w:bCs/>
          <w:sz w:val="28"/>
          <w:szCs w:val="28"/>
        </w:rPr>
        <w:t xml:space="preserve">唯“里程论” </w:t>
      </w:r>
      <w:r w:rsidRPr="00497C6D">
        <w:rPr>
          <w:rFonts w:ascii="仿宋" w:eastAsia="仿宋" w:hAnsi="仿宋" w:hint="eastAsia"/>
          <w:b/>
          <w:bCs/>
          <w:sz w:val="28"/>
          <w:szCs w:val="28"/>
        </w:rPr>
        <w:t>政策</w:t>
      </w:r>
      <w:r>
        <w:rPr>
          <w:rFonts w:ascii="仿宋" w:eastAsia="仿宋" w:hAnsi="仿宋" w:hint="eastAsia"/>
          <w:b/>
          <w:bCs/>
          <w:sz w:val="28"/>
          <w:szCs w:val="28"/>
        </w:rPr>
        <w:t xml:space="preserve">标准粗放单一 </w:t>
      </w:r>
    </w:p>
    <w:p w:rsidR="00EE59C6" w:rsidRPr="00EE59C6" w:rsidRDefault="00EE59C6" w:rsidP="00AC6066">
      <w:pPr>
        <w:spacing w:line="360" w:lineRule="auto"/>
        <w:ind w:firstLineChars="200" w:firstLine="560"/>
        <w:rPr>
          <w:rFonts w:ascii="仿宋" w:eastAsia="仿宋" w:hAnsi="仿宋"/>
          <w:sz w:val="28"/>
          <w:szCs w:val="28"/>
        </w:rPr>
      </w:pPr>
      <w:r w:rsidRPr="0031747A">
        <w:rPr>
          <w:rFonts w:ascii="仿宋" w:eastAsia="仿宋" w:hAnsi="仿宋"/>
          <w:bCs/>
          <w:sz w:val="28"/>
          <w:szCs w:val="28"/>
        </w:rPr>
        <w:t>新能源</w:t>
      </w:r>
      <w:r w:rsidR="00220300">
        <w:rPr>
          <w:rFonts w:ascii="仿宋" w:eastAsia="仿宋" w:hAnsi="仿宋" w:hint="eastAsia"/>
          <w:bCs/>
          <w:sz w:val="28"/>
          <w:szCs w:val="28"/>
        </w:rPr>
        <w:t>汽车</w:t>
      </w:r>
      <w:r w:rsidRPr="0031747A">
        <w:rPr>
          <w:rFonts w:ascii="仿宋" w:eastAsia="仿宋" w:hAnsi="仿宋"/>
          <w:bCs/>
          <w:sz w:val="28"/>
          <w:szCs w:val="28"/>
        </w:rPr>
        <w:t>补贴政策划分维度不合理，过度</w:t>
      </w:r>
      <w:proofErr w:type="gramStart"/>
      <w:r w:rsidRPr="0031747A">
        <w:rPr>
          <w:rFonts w:ascii="仿宋" w:eastAsia="仿宋" w:hAnsi="仿宋"/>
          <w:bCs/>
          <w:sz w:val="28"/>
          <w:szCs w:val="28"/>
        </w:rPr>
        <w:t>推崇高续</w:t>
      </w:r>
      <w:proofErr w:type="gramEnd"/>
      <w:r w:rsidRPr="0031747A">
        <w:rPr>
          <w:rFonts w:ascii="仿宋" w:eastAsia="仿宋" w:hAnsi="仿宋"/>
          <w:bCs/>
          <w:sz w:val="28"/>
          <w:szCs w:val="28"/>
        </w:rPr>
        <w:t>驶里程。</w:t>
      </w:r>
      <w:r w:rsidRPr="00EE59C6">
        <w:rPr>
          <w:rFonts w:ascii="仿宋" w:eastAsia="仿宋" w:hAnsi="仿宋"/>
          <w:sz w:val="28"/>
          <w:szCs w:val="28"/>
        </w:rPr>
        <w:t>业内普遍认为，导致小型电动车出现大幅下滑的最根本原因是，由于车型的限制，续驶里程相对不高，从而在以里程为主导的补贴标准中能享受的补贴数额越来越少，因此在市场竞争中逐渐失去价格优势。在2018</w:t>
      </w:r>
      <w:r w:rsidR="00220300">
        <w:rPr>
          <w:rFonts w:ascii="仿宋" w:eastAsia="仿宋" w:hAnsi="仿宋" w:hint="eastAsia"/>
          <w:sz w:val="28"/>
          <w:szCs w:val="28"/>
        </w:rPr>
        <w:t>年的</w:t>
      </w:r>
      <w:r w:rsidRPr="00EE59C6">
        <w:rPr>
          <w:rFonts w:ascii="仿宋" w:eastAsia="仿宋" w:hAnsi="仿宋"/>
          <w:sz w:val="28"/>
          <w:szCs w:val="28"/>
        </w:rPr>
        <w:t>补贴政策中，续驶里程在150公里以下的产品补贴已被直接取消，2019年版补贴政策将里程门槛提升至250公里，至2020年4月最新政策再度提升至300公里。</w:t>
      </w:r>
    </w:p>
    <w:p w:rsidR="00EE59C6" w:rsidRPr="00EE59C6" w:rsidRDefault="00EE59C6" w:rsidP="00AC6066">
      <w:pPr>
        <w:spacing w:line="360" w:lineRule="auto"/>
        <w:ind w:firstLineChars="200" w:firstLine="560"/>
        <w:rPr>
          <w:rFonts w:ascii="仿宋" w:eastAsia="仿宋" w:hAnsi="仿宋"/>
          <w:sz w:val="28"/>
          <w:szCs w:val="28"/>
        </w:rPr>
      </w:pPr>
      <w:r w:rsidRPr="00EE59C6">
        <w:rPr>
          <w:rFonts w:ascii="仿宋" w:eastAsia="仿宋" w:hAnsi="仿宋"/>
          <w:sz w:val="28"/>
          <w:szCs w:val="28"/>
        </w:rPr>
        <w:t>然而受车长、</w:t>
      </w:r>
      <w:r w:rsidR="00220300">
        <w:rPr>
          <w:rFonts w:ascii="仿宋" w:eastAsia="仿宋" w:hAnsi="仿宋"/>
          <w:sz w:val="28"/>
          <w:szCs w:val="28"/>
        </w:rPr>
        <w:t>车重等客观因素制约，小型电动车以满足消费者日常出行为目的，在续</w:t>
      </w:r>
      <w:r w:rsidR="00220300">
        <w:rPr>
          <w:rFonts w:ascii="仿宋" w:eastAsia="仿宋" w:hAnsi="仿宋" w:hint="eastAsia"/>
          <w:sz w:val="28"/>
          <w:szCs w:val="28"/>
        </w:rPr>
        <w:t>驶</w:t>
      </w:r>
      <w:r w:rsidRPr="00EE59C6">
        <w:rPr>
          <w:rFonts w:ascii="仿宋" w:eastAsia="仿宋" w:hAnsi="仿宋"/>
          <w:sz w:val="28"/>
          <w:szCs w:val="28"/>
        </w:rPr>
        <w:t>里程方面处于天然“劣势”。目前市面上大部分小型电动车的续驶里程不到300公里，新政实施后，小型电动车几乎拿不到国家财政补贴。</w:t>
      </w:r>
    </w:p>
    <w:p w:rsidR="00212F47" w:rsidRPr="00497C6D" w:rsidRDefault="006D510D" w:rsidP="00AC6066">
      <w:pPr>
        <w:spacing w:line="360" w:lineRule="auto"/>
        <w:rPr>
          <w:rFonts w:ascii="仿宋" w:eastAsia="仿宋" w:hAnsi="仿宋"/>
          <w:b/>
          <w:bCs/>
          <w:sz w:val="28"/>
          <w:szCs w:val="28"/>
        </w:rPr>
      </w:pPr>
      <w:r>
        <w:rPr>
          <w:rFonts w:ascii="仿宋" w:eastAsia="仿宋" w:hAnsi="仿宋" w:hint="eastAsia"/>
          <w:b/>
          <w:bCs/>
          <w:sz w:val="28"/>
          <w:szCs w:val="28"/>
        </w:rPr>
        <w:t>（二）</w:t>
      </w:r>
      <w:r w:rsidR="00A93242">
        <w:rPr>
          <w:rFonts w:ascii="仿宋" w:eastAsia="仿宋" w:hAnsi="仿宋" w:hint="eastAsia"/>
          <w:b/>
          <w:bCs/>
          <w:sz w:val="28"/>
          <w:szCs w:val="28"/>
        </w:rPr>
        <w:t>业内对小型电动车产品认知落后于实际发展水平</w:t>
      </w:r>
    </w:p>
    <w:p w:rsidR="00FE5D8A" w:rsidRPr="005B4F55" w:rsidRDefault="00FE5D8A"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目前，</w:t>
      </w:r>
      <w:proofErr w:type="gramStart"/>
      <w:r>
        <w:rPr>
          <w:rFonts w:ascii="仿宋" w:eastAsia="仿宋" w:hAnsi="仿宋" w:hint="eastAsia"/>
          <w:sz w:val="28"/>
          <w:szCs w:val="28"/>
        </w:rPr>
        <w:t>业内仍</w:t>
      </w:r>
      <w:proofErr w:type="gramEnd"/>
      <w:r>
        <w:rPr>
          <w:rFonts w:ascii="仿宋" w:eastAsia="仿宋" w:hAnsi="仿宋" w:hint="eastAsia"/>
          <w:sz w:val="28"/>
          <w:szCs w:val="28"/>
        </w:rPr>
        <w:t>存在对小型电动车的诸多认知误区，如认为小型电</w:t>
      </w:r>
      <w:r>
        <w:rPr>
          <w:rFonts w:ascii="仿宋" w:eastAsia="仿宋" w:hAnsi="仿宋" w:hint="eastAsia"/>
          <w:sz w:val="28"/>
          <w:szCs w:val="28"/>
        </w:rPr>
        <w:lastRenderedPageBreak/>
        <w:t>动车技术含量低、粗制滥造，影响我国汽车产业发展</w:t>
      </w:r>
      <w:r w:rsidR="00AF29DF">
        <w:rPr>
          <w:rFonts w:ascii="仿宋" w:eastAsia="仿宋" w:hAnsi="仿宋" w:hint="eastAsia"/>
          <w:sz w:val="28"/>
          <w:szCs w:val="28"/>
        </w:rPr>
        <w:t>，认为小型电动车的发展会影响汽车工业进步</w:t>
      </w:r>
      <w:r w:rsidR="0041540C">
        <w:rPr>
          <w:rFonts w:ascii="仿宋" w:eastAsia="仿宋" w:hAnsi="仿宋" w:hint="eastAsia"/>
          <w:sz w:val="28"/>
          <w:szCs w:val="28"/>
        </w:rPr>
        <w:t>。</w:t>
      </w:r>
    </w:p>
    <w:p w:rsidR="00863F6B" w:rsidRDefault="005F4EF5" w:rsidP="00AC6066">
      <w:pPr>
        <w:spacing w:line="360" w:lineRule="auto"/>
        <w:ind w:firstLineChars="200" w:firstLine="560"/>
        <w:rPr>
          <w:rFonts w:ascii="仿宋" w:eastAsia="仿宋" w:hAnsi="仿宋"/>
          <w:sz w:val="28"/>
          <w:szCs w:val="28"/>
        </w:rPr>
      </w:pPr>
      <w:r w:rsidRPr="000A2D4D">
        <w:rPr>
          <w:rFonts w:ascii="仿宋" w:eastAsia="仿宋" w:hAnsi="仿宋" w:hint="eastAsia"/>
          <w:sz w:val="28"/>
          <w:szCs w:val="28"/>
        </w:rPr>
        <w:t>实际上，</w:t>
      </w:r>
      <w:r w:rsidR="00FE5D8A" w:rsidRPr="000A2D4D">
        <w:rPr>
          <w:rFonts w:ascii="仿宋" w:eastAsia="仿宋" w:hAnsi="仿宋" w:hint="eastAsia"/>
          <w:sz w:val="28"/>
          <w:szCs w:val="28"/>
        </w:rPr>
        <w:t>小型电动车</w:t>
      </w:r>
      <w:r w:rsidR="00220300">
        <w:rPr>
          <w:rFonts w:ascii="仿宋" w:eastAsia="仿宋" w:hAnsi="仿宋" w:hint="eastAsia"/>
          <w:sz w:val="28"/>
          <w:szCs w:val="28"/>
        </w:rPr>
        <w:t>近年来的发展已经满足我国</w:t>
      </w:r>
      <w:r w:rsidRPr="000A2D4D">
        <w:rPr>
          <w:rFonts w:ascii="仿宋" w:eastAsia="仿宋" w:hAnsi="仿宋" w:hint="eastAsia"/>
          <w:sz w:val="28"/>
          <w:szCs w:val="28"/>
        </w:rPr>
        <w:t>汽车“新四化”要求。</w:t>
      </w:r>
      <w:r w:rsidR="006F6E49" w:rsidRPr="00497C6D">
        <w:rPr>
          <w:rFonts w:ascii="仿宋" w:eastAsia="仿宋" w:hAnsi="仿宋" w:hint="eastAsia"/>
          <w:sz w:val="28"/>
          <w:szCs w:val="28"/>
        </w:rPr>
        <w:t>小型电动车从使用材料和制造过程上均要求“轻量化”</w:t>
      </w:r>
      <w:r w:rsidR="006F6E49">
        <w:rPr>
          <w:rFonts w:ascii="仿宋" w:eastAsia="仿宋" w:hAnsi="仿宋" w:hint="eastAsia"/>
          <w:sz w:val="28"/>
          <w:szCs w:val="28"/>
        </w:rPr>
        <w:t>，</w:t>
      </w:r>
      <w:r w:rsidR="00E76ECB">
        <w:rPr>
          <w:rFonts w:ascii="仿宋" w:eastAsia="仿宋" w:hAnsi="仿宋" w:hint="eastAsia"/>
          <w:sz w:val="28"/>
          <w:szCs w:val="28"/>
        </w:rPr>
        <w:t>整车设计和制造工艺</w:t>
      </w:r>
      <w:r w:rsidR="00A55B93">
        <w:rPr>
          <w:rFonts w:ascii="仿宋" w:eastAsia="仿宋" w:hAnsi="仿宋" w:hint="eastAsia"/>
          <w:sz w:val="28"/>
          <w:szCs w:val="28"/>
        </w:rPr>
        <w:t>显著提升</w:t>
      </w:r>
      <w:r w:rsidR="006F6E49">
        <w:rPr>
          <w:rFonts w:ascii="仿宋" w:eastAsia="仿宋" w:hAnsi="仿宋" w:hint="eastAsia"/>
          <w:sz w:val="28"/>
          <w:szCs w:val="28"/>
        </w:rPr>
        <w:t>；小型电动车</w:t>
      </w:r>
      <w:r w:rsidR="007472F8" w:rsidRPr="00497C6D">
        <w:rPr>
          <w:rFonts w:ascii="仿宋" w:eastAsia="仿宋" w:hAnsi="仿宋" w:hint="eastAsia"/>
          <w:sz w:val="28"/>
          <w:szCs w:val="28"/>
        </w:rPr>
        <w:t>通过</w:t>
      </w:r>
      <w:r w:rsidR="00091DF2" w:rsidRPr="00497C6D">
        <w:rPr>
          <w:rFonts w:ascii="仿宋" w:eastAsia="仿宋" w:hAnsi="仿宋" w:hint="eastAsia"/>
          <w:sz w:val="28"/>
          <w:szCs w:val="28"/>
        </w:rPr>
        <w:t>更低的电量获得更高的续驶里程</w:t>
      </w:r>
      <w:r w:rsidR="006F6E49">
        <w:rPr>
          <w:rFonts w:ascii="仿宋" w:eastAsia="仿宋" w:hAnsi="仿宋" w:hint="eastAsia"/>
          <w:sz w:val="28"/>
          <w:szCs w:val="28"/>
        </w:rPr>
        <w:t>，</w:t>
      </w:r>
      <w:r w:rsidR="006F6E49" w:rsidRPr="00A57F6D">
        <w:rPr>
          <w:rFonts w:ascii="仿宋" w:eastAsia="仿宋" w:hAnsi="仿宋"/>
          <w:sz w:val="28"/>
          <w:szCs w:val="28"/>
        </w:rPr>
        <w:t>耗电量</w:t>
      </w:r>
      <w:r w:rsidR="000E1A42">
        <w:rPr>
          <w:rFonts w:ascii="仿宋" w:eastAsia="仿宋" w:hAnsi="仿宋" w:hint="eastAsia"/>
          <w:sz w:val="28"/>
          <w:szCs w:val="28"/>
        </w:rPr>
        <w:t>仅为中大型电动汽车的三分之一；</w:t>
      </w:r>
      <w:r w:rsidR="006F6E49" w:rsidRPr="006F6E49">
        <w:rPr>
          <w:rFonts w:ascii="仿宋" w:eastAsia="仿宋" w:hAnsi="仿宋"/>
          <w:sz w:val="28"/>
          <w:szCs w:val="28"/>
        </w:rPr>
        <w:t>在合理设计的前提下，小型电动车内部空间</w:t>
      </w:r>
      <w:r w:rsidR="000E1A42">
        <w:rPr>
          <w:rFonts w:ascii="仿宋" w:eastAsia="仿宋" w:hAnsi="仿宋" w:hint="eastAsia"/>
          <w:sz w:val="28"/>
          <w:szCs w:val="28"/>
        </w:rPr>
        <w:t>充足，可</w:t>
      </w:r>
      <w:r w:rsidR="006F6E49" w:rsidRPr="006F6E49">
        <w:rPr>
          <w:rFonts w:ascii="仿宋" w:eastAsia="仿宋" w:hAnsi="仿宋"/>
          <w:sz w:val="28"/>
          <w:szCs w:val="28"/>
        </w:rPr>
        <w:t>满足乘坐和载物需求</w:t>
      </w:r>
      <w:r w:rsidR="000E1A42">
        <w:rPr>
          <w:rFonts w:ascii="仿宋" w:eastAsia="仿宋" w:hAnsi="仿宋" w:hint="eastAsia"/>
          <w:sz w:val="28"/>
          <w:szCs w:val="28"/>
        </w:rPr>
        <w:t>，</w:t>
      </w:r>
      <w:r w:rsidR="00212F47" w:rsidRPr="00497C6D">
        <w:rPr>
          <w:rFonts w:ascii="仿宋" w:eastAsia="仿宋" w:hAnsi="仿宋" w:hint="eastAsia"/>
          <w:sz w:val="28"/>
          <w:szCs w:val="28"/>
        </w:rPr>
        <w:t>可</w:t>
      </w:r>
      <w:r w:rsidR="006F6E49">
        <w:rPr>
          <w:rFonts w:ascii="仿宋" w:eastAsia="仿宋" w:hAnsi="仿宋" w:hint="eastAsia"/>
          <w:sz w:val="28"/>
          <w:szCs w:val="28"/>
        </w:rPr>
        <w:t>覆盖</w:t>
      </w:r>
      <w:r w:rsidR="00212F47" w:rsidRPr="00497C6D">
        <w:rPr>
          <w:rFonts w:ascii="仿宋" w:eastAsia="仿宋" w:hAnsi="仿宋" w:hint="eastAsia"/>
          <w:sz w:val="28"/>
          <w:szCs w:val="28"/>
        </w:rPr>
        <w:t>城乡通勤、市内</w:t>
      </w:r>
      <w:r w:rsidR="006F6E49">
        <w:rPr>
          <w:rFonts w:ascii="仿宋" w:eastAsia="仿宋" w:hAnsi="仿宋" w:hint="eastAsia"/>
          <w:sz w:val="28"/>
          <w:szCs w:val="28"/>
        </w:rPr>
        <w:t>短途用车需求</w:t>
      </w:r>
      <w:r w:rsidR="00212F47" w:rsidRPr="00497C6D">
        <w:rPr>
          <w:rFonts w:ascii="仿宋" w:eastAsia="仿宋" w:hAnsi="仿宋" w:hint="eastAsia"/>
          <w:sz w:val="28"/>
          <w:szCs w:val="28"/>
        </w:rPr>
        <w:t>。</w:t>
      </w:r>
      <w:r>
        <w:rPr>
          <w:rFonts w:ascii="仿宋" w:eastAsia="仿宋" w:hAnsi="仿宋" w:hint="eastAsia"/>
          <w:sz w:val="28"/>
          <w:szCs w:val="28"/>
        </w:rPr>
        <w:t>此外，一些智能网络系统</w:t>
      </w:r>
      <w:r w:rsidR="00AF29DF">
        <w:rPr>
          <w:rFonts w:ascii="仿宋" w:eastAsia="仿宋" w:hAnsi="仿宋" w:hint="eastAsia"/>
          <w:sz w:val="28"/>
          <w:szCs w:val="28"/>
        </w:rPr>
        <w:t>、自动驾驶技术正在逐渐应用于</w:t>
      </w:r>
      <w:r w:rsidR="00414D4A">
        <w:rPr>
          <w:rFonts w:ascii="仿宋" w:eastAsia="仿宋" w:hAnsi="仿宋" w:hint="eastAsia"/>
          <w:sz w:val="28"/>
          <w:szCs w:val="28"/>
        </w:rPr>
        <w:t>小型</w:t>
      </w:r>
      <w:r w:rsidR="00AF29DF">
        <w:rPr>
          <w:rFonts w:ascii="仿宋" w:eastAsia="仿宋" w:hAnsi="仿宋" w:hint="eastAsia"/>
          <w:sz w:val="28"/>
          <w:szCs w:val="28"/>
        </w:rPr>
        <w:t>电动车中。</w:t>
      </w:r>
    </w:p>
    <w:p w:rsidR="002812BE" w:rsidRPr="00AF29DF" w:rsidRDefault="00AF29DF" w:rsidP="00AC6066">
      <w:pPr>
        <w:spacing w:line="360" w:lineRule="auto"/>
        <w:ind w:firstLineChars="200" w:firstLine="560"/>
        <w:rPr>
          <w:rFonts w:ascii="仿宋" w:eastAsia="仿宋" w:hAnsi="仿宋"/>
          <w:sz w:val="28"/>
          <w:szCs w:val="28"/>
        </w:rPr>
      </w:pPr>
      <w:r w:rsidRPr="000A2D4D">
        <w:rPr>
          <w:rFonts w:ascii="仿宋" w:eastAsia="仿宋" w:hAnsi="仿宋" w:hint="eastAsia"/>
          <w:sz w:val="28"/>
          <w:szCs w:val="28"/>
        </w:rPr>
        <w:t>国际上，</w:t>
      </w:r>
      <w:r w:rsidR="000E1A42" w:rsidRPr="000A2D4D">
        <w:rPr>
          <w:rFonts w:ascii="仿宋" w:eastAsia="仿宋" w:hAnsi="仿宋" w:hint="eastAsia"/>
          <w:sz w:val="28"/>
          <w:szCs w:val="28"/>
        </w:rPr>
        <w:t>一些</w:t>
      </w:r>
      <w:r w:rsidRPr="000A2D4D">
        <w:rPr>
          <w:rFonts w:ascii="仿宋" w:eastAsia="仿宋" w:hAnsi="仿宋" w:hint="eastAsia"/>
          <w:sz w:val="28"/>
          <w:szCs w:val="28"/>
        </w:rPr>
        <w:t>汽车工业较为</w:t>
      </w:r>
      <w:r w:rsidR="000E1A42" w:rsidRPr="000A2D4D">
        <w:rPr>
          <w:rFonts w:ascii="仿宋" w:eastAsia="仿宋" w:hAnsi="仿宋" w:hint="eastAsia"/>
          <w:sz w:val="28"/>
          <w:szCs w:val="28"/>
        </w:rPr>
        <w:t>发达</w:t>
      </w:r>
      <w:r w:rsidRPr="000A2D4D">
        <w:rPr>
          <w:rFonts w:ascii="仿宋" w:eastAsia="仿宋" w:hAnsi="仿宋" w:hint="eastAsia"/>
          <w:sz w:val="28"/>
          <w:szCs w:val="28"/>
        </w:rPr>
        <w:t>的</w:t>
      </w:r>
      <w:r w:rsidR="000E1A42" w:rsidRPr="000A2D4D">
        <w:rPr>
          <w:rFonts w:ascii="仿宋" w:eastAsia="仿宋" w:hAnsi="仿宋" w:hint="eastAsia"/>
          <w:sz w:val="28"/>
          <w:szCs w:val="28"/>
        </w:rPr>
        <w:t>国家</w:t>
      </w:r>
      <w:r w:rsidR="00A93242">
        <w:rPr>
          <w:rFonts w:ascii="仿宋" w:eastAsia="仿宋" w:hAnsi="仿宋" w:hint="eastAsia"/>
          <w:sz w:val="28"/>
          <w:szCs w:val="28"/>
        </w:rPr>
        <w:t>如</w:t>
      </w:r>
      <w:r w:rsidR="00685258" w:rsidRPr="00685258">
        <w:rPr>
          <w:rFonts w:ascii="仿宋" w:eastAsia="仿宋" w:hAnsi="仿宋"/>
          <w:sz w:val="28"/>
          <w:szCs w:val="28"/>
        </w:rPr>
        <w:t>德国、法国、西班牙</w:t>
      </w:r>
      <w:r>
        <w:rPr>
          <w:rFonts w:ascii="仿宋" w:eastAsia="仿宋" w:hAnsi="仿宋" w:hint="eastAsia"/>
          <w:sz w:val="28"/>
          <w:szCs w:val="28"/>
        </w:rPr>
        <w:t>、美国、日本等，非常重视小型车的发展，并出台小型车专门政策，</w:t>
      </w:r>
      <w:r w:rsidR="00932D05">
        <w:rPr>
          <w:rFonts w:ascii="仿宋" w:eastAsia="仿宋" w:hAnsi="仿宋" w:hint="eastAsia"/>
          <w:sz w:val="28"/>
          <w:szCs w:val="28"/>
        </w:rPr>
        <w:t>对</w:t>
      </w:r>
      <w:r w:rsidR="005451E1">
        <w:rPr>
          <w:rFonts w:ascii="仿宋" w:eastAsia="仿宋" w:hAnsi="仿宋" w:hint="eastAsia"/>
          <w:sz w:val="28"/>
          <w:szCs w:val="28"/>
        </w:rPr>
        <w:t>小型车的</w:t>
      </w:r>
      <w:r w:rsidR="005451E1" w:rsidRPr="00685258">
        <w:rPr>
          <w:rFonts w:ascii="仿宋" w:eastAsia="仿宋" w:hAnsi="仿宋"/>
          <w:sz w:val="28"/>
          <w:szCs w:val="28"/>
        </w:rPr>
        <w:t>质量、高度、速度、</w:t>
      </w:r>
      <w:r w:rsidR="002D5FD8">
        <w:rPr>
          <w:rFonts w:ascii="仿宋" w:eastAsia="仿宋" w:hAnsi="仿宋" w:hint="eastAsia"/>
          <w:sz w:val="28"/>
          <w:szCs w:val="28"/>
        </w:rPr>
        <w:t>外形大小</w:t>
      </w:r>
      <w:r w:rsidR="005451E1" w:rsidRPr="005451E1">
        <w:rPr>
          <w:rFonts w:ascii="仿宋" w:eastAsia="仿宋" w:hAnsi="仿宋" w:hint="eastAsia"/>
          <w:sz w:val="28"/>
          <w:szCs w:val="28"/>
        </w:rPr>
        <w:t>等</w:t>
      </w:r>
      <w:r w:rsidR="00932D05">
        <w:rPr>
          <w:rFonts w:ascii="仿宋" w:eastAsia="仿宋" w:hAnsi="仿宋" w:hint="eastAsia"/>
          <w:sz w:val="28"/>
          <w:szCs w:val="28"/>
        </w:rPr>
        <w:t>进行了统一规定</w:t>
      </w:r>
      <w:r w:rsidR="00932D05" w:rsidRPr="00685258">
        <w:rPr>
          <w:rFonts w:ascii="仿宋" w:eastAsia="仿宋" w:hAnsi="仿宋"/>
          <w:sz w:val="28"/>
          <w:szCs w:val="28"/>
        </w:rPr>
        <w:t>。</w:t>
      </w:r>
      <w:r w:rsidR="00345AA0">
        <w:rPr>
          <w:rFonts w:ascii="仿宋" w:eastAsia="仿宋" w:hAnsi="仿宋" w:hint="eastAsia"/>
          <w:sz w:val="28"/>
          <w:szCs w:val="28"/>
        </w:rPr>
        <w:t>日本</w:t>
      </w:r>
      <w:r w:rsidR="00932D05">
        <w:rPr>
          <w:rFonts w:ascii="仿宋" w:eastAsia="仿宋" w:hAnsi="仿宋" w:hint="eastAsia"/>
          <w:sz w:val="28"/>
          <w:szCs w:val="28"/>
        </w:rPr>
        <w:t>为刺激小型车</w:t>
      </w:r>
      <w:r w:rsidR="000E1A42">
        <w:rPr>
          <w:rFonts w:ascii="仿宋" w:eastAsia="仿宋" w:hAnsi="仿宋" w:hint="eastAsia"/>
          <w:sz w:val="28"/>
          <w:szCs w:val="28"/>
        </w:rPr>
        <w:t>K</w:t>
      </w:r>
      <w:r w:rsidR="000E1A42">
        <w:rPr>
          <w:rFonts w:ascii="仿宋" w:eastAsia="仿宋" w:hAnsi="仿宋"/>
          <w:sz w:val="28"/>
          <w:szCs w:val="28"/>
        </w:rPr>
        <w:t>-</w:t>
      </w:r>
      <w:r w:rsidR="000E1A42">
        <w:rPr>
          <w:rFonts w:ascii="仿宋" w:eastAsia="仿宋" w:hAnsi="仿宋" w:hint="eastAsia"/>
          <w:sz w:val="28"/>
          <w:szCs w:val="28"/>
        </w:rPr>
        <w:t>car</w:t>
      </w:r>
      <w:r w:rsidR="005939CB">
        <w:rPr>
          <w:rFonts w:ascii="仿宋" w:eastAsia="仿宋" w:hAnsi="仿宋" w:hint="eastAsia"/>
          <w:sz w:val="28"/>
          <w:szCs w:val="28"/>
        </w:rPr>
        <w:t>消费</w:t>
      </w:r>
      <w:r w:rsidR="00932D05">
        <w:rPr>
          <w:rFonts w:ascii="仿宋" w:eastAsia="仿宋" w:hAnsi="仿宋" w:hint="eastAsia"/>
          <w:sz w:val="28"/>
          <w:szCs w:val="28"/>
        </w:rPr>
        <w:t>，在停车管理、</w:t>
      </w:r>
      <w:r w:rsidR="00A70D57">
        <w:rPr>
          <w:rFonts w:ascii="仿宋" w:eastAsia="仿宋" w:hAnsi="仿宋" w:hint="eastAsia"/>
          <w:sz w:val="28"/>
          <w:szCs w:val="28"/>
        </w:rPr>
        <w:t>税费、保险等</w:t>
      </w:r>
      <w:r w:rsidR="00932D05">
        <w:rPr>
          <w:rFonts w:ascii="仿宋" w:eastAsia="仿宋" w:hAnsi="仿宋" w:hint="eastAsia"/>
          <w:sz w:val="28"/>
          <w:szCs w:val="28"/>
        </w:rPr>
        <w:t>领域给予了相当有利的发展环境。</w:t>
      </w:r>
      <w:r w:rsidR="000E1A42">
        <w:rPr>
          <w:rFonts w:ascii="仿宋" w:eastAsia="仿宋" w:hAnsi="仿宋" w:cs="宋体" w:hint="eastAsia"/>
          <w:kern w:val="0"/>
          <w:sz w:val="28"/>
          <w:szCs w:val="28"/>
        </w:rPr>
        <w:t>从发达国家汽车工业发展经验来看，</w:t>
      </w:r>
      <w:r w:rsidR="00A70D57">
        <w:rPr>
          <w:rFonts w:ascii="仿宋" w:eastAsia="仿宋" w:hAnsi="仿宋" w:cs="宋体" w:hint="eastAsia"/>
          <w:kern w:val="0"/>
          <w:sz w:val="28"/>
          <w:szCs w:val="28"/>
        </w:rPr>
        <w:t>小型车符合</w:t>
      </w:r>
      <w:r w:rsidR="00DC0547">
        <w:rPr>
          <w:rFonts w:ascii="仿宋" w:eastAsia="仿宋" w:hAnsi="仿宋" w:cs="宋体" w:hint="eastAsia"/>
          <w:kern w:val="0"/>
          <w:sz w:val="28"/>
          <w:szCs w:val="28"/>
        </w:rPr>
        <w:t>现代城市发展需求，</w:t>
      </w:r>
      <w:r w:rsidR="00A70D57">
        <w:rPr>
          <w:rFonts w:ascii="仿宋" w:eastAsia="仿宋" w:hAnsi="仿宋" w:cs="宋体" w:hint="eastAsia"/>
          <w:kern w:val="0"/>
          <w:sz w:val="28"/>
          <w:szCs w:val="28"/>
        </w:rPr>
        <w:t>不会影响汽车工业的进步。</w:t>
      </w:r>
    </w:p>
    <w:p w:rsidR="000D3FA1" w:rsidRPr="00497C6D" w:rsidRDefault="000D3FA1" w:rsidP="00AC6066">
      <w:pPr>
        <w:spacing w:line="360" w:lineRule="auto"/>
        <w:rPr>
          <w:rFonts w:ascii="仿宋" w:eastAsia="仿宋" w:hAnsi="仿宋"/>
          <w:b/>
          <w:bCs/>
          <w:sz w:val="28"/>
          <w:szCs w:val="28"/>
        </w:rPr>
      </w:pPr>
      <w:r w:rsidRPr="00497C6D">
        <w:rPr>
          <w:rFonts w:ascii="仿宋" w:eastAsia="仿宋" w:hAnsi="仿宋" w:hint="eastAsia"/>
          <w:b/>
          <w:bCs/>
          <w:sz w:val="28"/>
          <w:szCs w:val="28"/>
        </w:rPr>
        <w:t>（</w:t>
      </w:r>
      <w:r>
        <w:rPr>
          <w:rFonts w:ascii="仿宋" w:eastAsia="仿宋" w:hAnsi="仿宋" w:hint="eastAsia"/>
          <w:b/>
          <w:bCs/>
          <w:sz w:val="28"/>
          <w:szCs w:val="28"/>
        </w:rPr>
        <w:t>三</w:t>
      </w:r>
      <w:r w:rsidRPr="00497C6D">
        <w:rPr>
          <w:rFonts w:ascii="仿宋" w:eastAsia="仿宋" w:hAnsi="仿宋" w:hint="eastAsia"/>
          <w:b/>
          <w:bCs/>
          <w:sz w:val="28"/>
          <w:szCs w:val="28"/>
        </w:rPr>
        <w:t>）</w:t>
      </w:r>
      <w:r>
        <w:rPr>
          <w:rFonts w:ascii="仿宋" w:eastAsia="仿宋" w:hAnsi="仿宋" w:hint="eastAsia"/>
          <w:b/>
          <w:bCs/>
          <w:sz w:val="28"/>
          <w:szCs w:val="28"/>
        </w:rPr>
        <w:t xml:space="preserve">受政策影响 </w:t>
      </w:r>
      <w:r w:rsidRPr="00497C6D">
        <w:rPr>
          <w:rFonts w:ascii="仿宋" w:eastAsia="仿宋" w:hAnsi="仿宋" w:hint="eastAsia"/>
          <w:b/>
          <w:bCs/>
          <w:sz w:val="28"/>
          <w:szCs w:val="28"/>
        </w:rPr>
        <w:t>电动汽车发展过度追求高里程</w:t>
      </w:r>
      <w:r>
        <w:rPr>
          <w:rFonts w:ascii="仿宋" w:eastAsia="仿宋" w:hAnsi="仿宋" w:hint="eastAsia"/>
          <w:b/>
          <w:bCs/>
          <w:sz w:val="28"/>
          <w:szCs w:val="28"/>
        </w:rPr>
        <w:t>导致</w:t>
      </w:r>
      <w:r w:rsidRPr="00497C6D">
        <w:rPr>
          <w:rFonts w:ascii="仿宋" w:eastAsia="仿宋" w:hAnsi="仿宋" w:hint="eastAsia"/>
          <w:b/>
          <w:bCs/>
          <w:sz w:val="28"/>
          <w:szCs w:val="28"/>
        </w:rPr>
        <w:t>资源浪费</w:t>
      </w:r>
    </w:p>
    <w:p w:rsidR="000D3FA1" w:rsidRDefault="000D3FA1" w:rsidP="00AC6066">
      <w:pPr>
        <w:spacing w:line="360" w:lineRule="auto"/>
        <w:ind w:firstLineChars="200" w:firstLine="560"/>
        <w:rPr>
          <w:rFonts w:ascii="仿宋" w:eastAsia="仿宋" w:hAnsi="仿宋"/>
          <w:sz w:val="28"/>
          <w:szCs w:val="28"/>
        </w:rPr>
      </w:pPr>
      <w:r w:rsidRPr="00F11B2B">
        <w:rPr>
          <w:rFonts w:ascii="仿宋" w:eastAsia="仿宋" w:hAnsi="仿宋"/>
          <w:sz w:val="28"/>
          <w:szCs w:val="28"/>
        </w:rPr>
        <w:t>《2018年中国城市通勤研究报告》</w:t>
      </w:r>
      <w:r>
        <w:rPr>
          <w:rFonts w:ascii="仿宋" w:eastAsia="仿宋" w:hAnsi="仿宋" w:hint="eastAsia"/>
          <w:sz w:val="28"/>
          <w:szCs w:val="28"/>
        </w:rPr>
        <w:t>结果显示</w:t>
      </w:r>
      <w:r w:rsidRPr="00F11B2B">
        <w:rPr>
          <w:rFonts w:ascii="仿宋" w:eastAsia="仿宋" w:hAnsi="仿宋"/>
          <w:sz w:val="28"/>
          <w:szCs w:val="28"/>
        </w:rPr>
        <w:t>，</w:t>
      </w:r>
      <w:r>
        <w:rPr>
          <w:rFonts w:ascii="仿宋" w:eastAsia="仿宋" w:hAnsi="仿宋" w:hint="eastAsia"/>
          <w:sz w:val="28"/>
          <w:szCs w:val="28"/>
        </w:rPr>
        <w:t>2</w:t>
      </w:r>
      <w:r>
        <w:rPr>
          <w:rFonts w:ascii="仿宋" w:eastAsia="仿宋" w:hAnsi="仿宋"/>
          <w:sz w:val="28"/>
          <w:szCs w:val="28"/>
        </w:rPr>
        <w:t>017</w:t>
      </w:r>
      <w:r>
        <w:rPr>
          <w:rFonts w:ascii="仿宋" w:eastAsia="仿宋" w:hAnsi="仿宋" w:hint="eastAsia"/>
          <w:sz w:val="28"/>
          <w:szCs w:val="28"/>
        </w:rPr>
        <w:t>年国内G</w:t>
      </w:r>
      <w:r>
        <w:rPr>
          <w:rFonts w:ascii="仿宋" w:eastAsia="仿宋" w:hAnsi="仿宋"/>
          <w:sz w:val="28"/>
          <w:szCs w:val="28"/>
        </w:rPr>
        <w:t>DP</w:t>
      </w:r>
      <w:r>
        <w:rPr>
          <w:rFonts w:ascii="仿宋" w:eastAsia="仿宋" w:hAnsi="仿宋" w:hint="eastAsia"/>
          <w:sz w:val="28"/>
          <w:szCs w:val="28"/>
        </w:rPr>
        <w:t>排名前十城市中，</w:t>
      </w:r>
      <w:r w:rsidRPr="00CE0159">
        <w:rPr>
          <w:rFonts w:ascii="仿宋" w:eastAsia="仿宋" w:hAnsi="仿宋"/>
          <w:sz w:val="28"/>
          <w:szCs w:val="28"/>
        </w:rPr>
        <w:t>北京居民通勤</w:t>
      </w:r>
      <w:r w:rsidRPr="00CE0159">
        <w:rPr>
          <w:rFonts w:ascii="仿宋" w:eastAsia="仿宋" w:hAnsi="仿宋" w:hint="eastAsia"/>
          <w:sz w:val="28"/>
          <w:szCs w:val="28"/>
        </w:rPr>
        <w:t>距离最长</w:t>
      </w:r>
      <w:r w:rsidRPr="00CE0159">
        <w:rPr>
          <w:rFonts w:ascii="仿宋" w:eastAsia="仿宋" w:hAnsi="仿宋"/>
          <w:sz w:val="28"/>
          <w:szCs w:val="28"/>
        </w:rPr>
        <w:t>平均13.2km，</w:t>
      </w:r>
      <w:r w:rsidRPr="00CE0159">
        <w:rPr>
          <w:rFonts w:ascii="仿宋" w:eastAsia="仿宋" w:hAnsi="仿宋" w:hint="eastAsia"/>
          <w:sz w:val="28"/>
          <w:szCs w:val="28"/>
        </w:rPr>
        <w:t>上海市排名第二平均1</w:t>
      </w:r>
      <w:r w:rsidRPr="00CE0159">
        <w:rPr>
          <w:rFonts w:ascii="仿宋" w:eastAsia="仿宋" w:hAnsi="仿宋"/>
          <w:sz w:val="28"/>
          <w:szCs w:val="28"/>
        </w:rPr>
        <w:t>2.4km</w:t>
      </w:r>
      <w:r w:rsidRPr="00CE0159">
        <w:rPr>
          <w:rFonts w:ascii="仿宋" w:eastAsia="仿宋" w:hAnsi="仿宋" w:hint="eastAsia"/>
          <w:sz w:val="28"/>
          <w:szCs w:val="28"/>
        </w:rPr>
        <w:t>，重庆第三平均1</w:t>
      </w:r>
      <w:r w:rsidRPr="00CE0159">
        <w:rPr>
          <w:rFonts w:ascii="仿宋" w:eastAsia="仿宋" w:hAnsi="仿宋"/>
          <w:sz w:val="28"/>
          <w:szCs w:val="28"/>
        </w:rPr>
        <w:t>2.2</w:t>
      </w:r>
      <w:r w:rsidRPr="00CE0159">
        <w:rPr>
          <w:rFonts w:ascii="仿宋" w:eastAsia="仿宋" w:hAnsi="仿宋" w:hint="eastAsia"/>
          <w:sz w:val="28"/>
          <w:szCs w:val="28"/>
        </w:rPr>
        <w:t>km，</w:t>
      </w:r>
      <w:r w:rsidRPr="00CE0159">
        <w:rPr>
          <w:rFonts w:ascii="仿宋" w:eastAsia="仿宋" w:hAnsi="仿宋"/>
          <w:sz w:val="28"/>
          <w:szCs w:val="28"/>
        </w:rPr>
        <w:t>武汉</w:t>
      </w:r>
      <w:r w:rsidRPr="00CE0159">
        <w:rPr>
          <w:rFonts w:ascii="仿宋" w:eastAsia="仿宋" w:hAnsi="仿宋" w:hint="eastAsia"/>
          <w:sz w:val="28"/>
          <w:szCs w:val="28"/>
        </w:rPr>
        <w:t>居民</w:t>
      </w:r>
      <w:r w:rsidRPr="00CE0159">
        <w:rPr>
          <w:rFonts w:ascii="仿宋" w:eastAsia="仿宋" w:hAnsi="仿宋"/>
          <w:sz w:val="28"/>
          <w:szCs w:val="28"/>
        </w:rPr>
        <w:t>通勤</w:t>
      </w:r>
      <w:r w:rsidRPr="00CE0159">
        <w:rPr>
          <w:rFonts w:ascii="仿宋" w:eastAsia="仿宋" w:hAnsi="仿宋" w:hint="eastAsia"/>
          <w:sz w:val="28"/>
          <w:szCs w:val="28"/>
        </w:rPr>
        <w:t>距离最短</w:t>
      </w:r>
      <w:r w:rsidRPr="00CE0159">
        <w:rPr>
          <w:rFonts w:ascii="仿宋" w:eastAsia="仿宋" w:hAnsi="仿宋"/>
          <w:sz w:val="28"/>
          <w:szCs w:val="28"/>
        </w:rPr>
        <w:t>平均8.2km</w:t>
      </w:r>
      <w:r w:rsidRPr="00CE0159">
        <w:rPr>
          <w:rFonts w:ascii="仿宋" w:eastAsia="仿宋" w:hAnsi="仿宋" w:hint="eastAsia"/>
          <w:sz w:val="28"/>
          <w:szCs w:val="28"/>
        </w:rPr>
        <w:t>。按照每天平均通勤4</w:t>
      </w:r>
      <w:r w:rsidR="00220300">
        <w:rPr>
          <w:rFonts w:ascii="仿宋" w:eastAsia="仿宋" w:hAnsi="仿宋" w:hint="eastAsia"/>
          <w:sz w:val="28"/>
          <w:szCs w:val="28"/>
        </w:rPr>
        <w:t>次保守估计，国内一、二线城市居民日常通勤距离约</w:t>
      </w:r>
      <w:r w:rsidRPr="00CE0159">
        <w:rPr>
          <w:rFonts w:ascii="仿宋" w:eastAsia="仿宋" w:hAnsi="仿宋" w:hint="eastAsia"/>
          <w:sz w:val="28"/>
          <w:szCs w:val="28"/>
        </w:rPr>
        <w:t>6</w:t>
      </w:r>
      <w:r w:rsidRPr="00CE0159">
        <w:rPr>
          <w:rFonts w:ascii="仿宋" w:eastAsia="仿宋" w:hAnsi="仿宋"/>
          <w:sz w:val="28"/>
          <w:szCs w:val="28"/>
        </w:rPr>
        <w:t>0</w:t>
      </w:r>
      <w:r w:rsidRPr="00CE0159">
        <w:rPr>
          <w:rFonts w:ascii="仿宋" w:eastAsia="仿宋" w:hAnsi="仿宋" w:hint="eastAsia"/>
          <w:sz w:val="28"/>
          <w:szCs w:val="28"/>
        </w:rPr>
        <w:t>km</w:t>
      </w:r>
      <w:r>
        <w:rPr>
          <w:rFonts w:ascii="仿宋" w:eastAsia="仿宋" w:hAnsi="仿宋" w:hint="eastAsia"/>
          <w:sz w:val="28"/>
          <w:szCs w:val="28"/>
        </w:rPr>
        <w:t>，百强县居民平均每日出行距离比一线城市少3</w:t>
      </w:r>
      <w:r>
        <w:rPr>
          <w:rFonts w:ascii="仿宋" w:eastAsia="仿宋" w:hAnsi="仿宋"/>
          <w:sz w:val="28"/>
          <w:szCs w:val="28"/>
        </w:rPr>
        <w:t>6%</w:t>
      </w:r>
      <w:r w:rsidR="00AF29DF">
        <w:rPr>
          <w:rFonts w:ascii="仿宋" w:eastAsia="仿宋" w:hAnsi="仿宋" w:hint="eastAsia"/>
          <w:sz w:val="28"/>
          <w:szCs w:val="28"/>
        </w:rPr>
        <w:t>，约在3</w:t>
      </w:r>
      <w:r w:rsidR="00AF29DF">
        <w:rPr>
          <w:rFonts w:ascii="仿宋" w:eastAsia="仿宋" w:hAnsi="仿宋"/>
          <w:sz w:val="28"/>
          <w:szCs w:val="28"/>
        </w:rPr>
        <w:t>0-40</w:t>
      </w:r>
      <w:r w:rsidR="00AF29DF">
        <w:rPr>
          <w:rFonts w:ascii="仿宋" w:eastAsia="仿宋" w:hAnsi="仿宋" w:hint="eastAsia"/>
          <w:sz w:val="28"/>
          <w:szCs w:val="28"/>
        </w:rPr>
        <w:t>公里之间</w:t>
      </w:r>
      <w:r>
        <w:rPr>
          <w:rFonts w:ascii="仿宋" w:eastAsia="仿宋" w:hAnsi="仿宋" w:hint="eastAsia"/>
          <w:sz w:val="28"/>
          <w:szCs w:val="28"/>
        </w:rPr>
        <w:t>。</w:t>
      </w:r>
    </w:p>
    <w:p w:rsidR="00E42173" w:rsidRDefault="000D3FA1"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以每周5天工作日计算，理论上3</w:t>
      </w:r>
      <w:r>
        <w:rPr>
          <w:rFonts w:ascii="仿宋" w:eastAsia="仿宋" w:hAnsi="仿宋"/>
          <w:sz w:val="28"/>
          <w:szCs w:val="28"/>
        </w:rPr>
        <w:t>00</w:t>
      </w:r>
      <w:r>
        <w:rPr>
          <w:rFonts w:ascii="仿宋" w:eastAsia="仿宋" w:hAnsi="仿宋" w:hint="eastAsia"/>
          <w:sz w:val="28"/>
          <w:szCs w:val="28"/>
        </w:rPr>
        <w:t>公里续驶里程已经可以满足一个星期的使用。而</w:t>
      </w:r>
      <w:r w:rsidR="00AF29DF">
        <w:rPr>
          <w:rFonts w:ascii="仿宋" w:eastAsia="仿宋" w:hAnsi="仿宋" w:hint="eastAsia"/>
          <w:sz w:val="28"/>
          <w:szCs w:val="28"/>
        </w:rPr>
        <w:t>目前</w:t>
      </w:r>
      <w:r>
        <w:rPr>
          <w:rFonts w:ascii="仿宋" w:eastAsia="仿宋" w:hAnsi="仿宋"/>
          <w:sz w:val="28"/>
          <w:szCs w:val="28"/>
        </w:rPr>
        <w:t>400</w:t>
      </w:r>
      <w:r>
        <w:rPr>
          <w:rFonts w:ascii="仿宋" w:eastAsia="仿宋" w:hAnsi="仿宋" w:hint="eastAsia"/>
          <w:sz w:val="28"/>
          <w:szCs w:val="28"/>
        </w:rPr>
        <w:t>公里</w:t>
      </w:r>
      <w:r w:rsidRPr="006E54A7">
        <w:rPr>
          <w:rFonts w:ascii="仿宋" w:eastAsia="仿宋" w:hAnsi="仿宋"/>
          <w:sz w:val="28"/>
          <w:szCs w:val="28"/>
        </w:rPr>
        <w:t>已经成为起步水平</w:t>
      </w:r>
      <w:r>
        <w:rPr>
          <w:rFonts w:ascii="仿宋" w:eastAsia="仿宋" w:hAnsi="仿宋" w:hint="eastAsia"/>
          <w:sz w:val="28"/>
          <w:szCs w:val="28"/>
        </w:rPr>
        <w:t>，</w:t>
      </w:r>
      <w:r w:rsidR="00AF29DF">
        <w:rPr>
          <w:rFonts w:ascii="仿宋" w:eastAsia="仿宋" w:hAnsi="仿宋" w:hint="eastAsia"/>
          <w:sz w:val="28"/>
          <w:szCs w:val="28"/>
        </w:rPr>
        <w:t>最高续驶里程甚至达到7</w:t>
      </w:r>
      <w:r w:rsidR="00AF29DF">
        <w:rPr>
          <w:rFonts w:ascii="仿宋" w:eastAsia="仿宋" w:hAnsi="仿宋"/>
          <w:sz w:val="28"/>
          <w:szCs w:val="28"/>
        </w:rPr>
        <w:t>00</w:t>
      </w:r>
      <w:r w:rsidR="00AF29DF">
        <w:rPr>
          <w:rFonts w:ascii="仿宋" w:eastAsia="仿宋" w:hAnsi="仿宋" w:hint="eastAsia"/>
          <w:sz w:val="28"/>
          <w:szCs w:val="28"/>
        </w:rPr>
        <w:t>公里，</w:t>
      </w:r>
      <w:r>
        <w:rPr>
          <w:rFonts w:ascii="仿宋" w:eastAsia="仿宋" w:hAnsi="仿宋" w:hint="eastAsia"/>
          <w:sz w:val="28"/>
          <w:szCs w:val="28"/>
        </w:rPr>
        <w:t>大幅超过城乡居民日常出行距离，存在一定资源和能源浪费。</w:t>
      </w:r>
    </w:p>
    <w:p w:rsidR="000A2D4D" w:rsidRDefault="000A2D4D" w:rsidP="00AC6066">
      <w:pPr>
        <w:spacing w:line="360" w:lineRule="auto"/>
        <w:ind w:firstLineChars="200" w:firstLine="560"/>
        <w:rPr>
          <w:rFonts w:ascii="仿宋" w:eastAsia="仿宋" w:hAnsi="仿宋"/>
          <w:sz w:val="28"/>
          <w:szCs w:val="28"/>
        </w:rPr>
      </w:pPr>
    </w:p>
    <w:p w:rsidR="001D261D" w:rsidRPr="00116E38" w:rsidRDefault="00300A0B" w:rsidP="00AC6066">
      <w:pPr>
        <w:spacing w:line="360" w:lineRule="auto"/>
        <w:rPr>
          <w:rFonts w:ascii="仿宋" w:eastAsia="仿宋" w:hAnsi="仿宋"/>
          <w:b/>
          <w:bCs/>
          <w:sz w:val="32"/>
          <w:szCs w:val="28"/>
        </w:rPr>
      </w:pPr>
      <w:bookmarkStart w:id="0" w:name="_GoBack"/>
      <w:r w:rsidRPr="00116E38">
        <w:rPr>
          <w:rFonts w:ascii="仿宋" w:eastAsia="仿宋" w:hAnsi="仿宋" w:hint="eastAsia"/>
          <w:b/>
          <w:bCs/>
          <w:sz w:val="32"/>
          <w:szCs w:val="28"/>
        </w:rPr>
        <w:t>三</w:t>
      </w:r>
      <w:r w:rsidR="001D261D" w:rsidRPr="00116E38">
        <w:rPr>
          <w:rFonts w:ascii="仿宋" w:eastAsia="仿宋" w:hAnsi="仿宋" w:hint="eastAsia"/>
          <w:b/>
          <w:bCs/>
          <w:sz w:val="32"/>
          <w:szCs w:val="28"/>
        </w:rPr>
        <w:t>、相关建议</w:t>
      </w:r>
      <w:r w:rsidR="008F6714" w:rsidRPr="00116E38">
        <w:rPr>
          <w:rFonts w:ascii="仿宋" w:eastAsia="仿宋" w:hAnsi="仿宋" w:hint="eastAsia"/>
          <w:b/>
          <w:bCs/>
          <w:sz w:val="32"/>
          <w:szCs w:val="28"/>
        </w:rPr>
        <w:t>：</w:t>
      </w:r>
      <w:r w:rsidR="00BA08A9" w:rsidRPr="00116E38">
        <w:rPr>
          <w:rFonts w:ascii="仿宋" w:eastAsia="仿宋" w:hAnsi="仿宋" w:hint="eastAsia"/>
          <w:b/>
          <w:bCs/>
          <w:sz w:val="32"/>
          <w:szCs w:val="28"/>
        </w:rPr>
        <w:t>多</w:t>
      </w:r>
      <w:proofErr w:type="gramStart"/>
      <w:r w:rsidR="00BA08A9" w:rsidRPr="00116E38">
        <w:rPr>
          <w:rFonts w:ascii="仿宋" w:eastAsia="仿宋" w:hAnsi="仿宋" w:hint="eastAsia"/>
          <w:b/>
          <w:bCs/>
          <w:sz w:val="32"/>
          <w:szCs w:val="28"/>
        </w:rPr>
        <w:t>措</w:t>
      </w:r>
      <w:proofErr w:type="gramEnd"/>
      <w:r w:rsidR="00BA08A9" w:rsidRPr="00116E38">
        <w:rPr>
          <w:rFonts w:ascii="仿宋" w:eastAsia="仿宋" w:hAnsi="仿宋" w:hint="eastAsia"/>
          <w:b/>
          <w:bCs/>
          <w:sz w:val="32"/>
          <w:szCs w:val="28"/>
        </w:rPr>
        <w:t>并举促进</w:t>
      </w:r>
      <w:r w:rsidR="00B42671" w:rsidRPr="00116E38">
        <w:rPr>
          <w:rFonts w:ascii="仿宋" w:eastAsia="仿宋" w:hAnsi="仿宋" w:hint="eastAsia"/>
          <w:b/>
          <w:bCs/>
          <w:sz w:val="32"/>
          <w:szCs w:val="28"/>
        </w:rPr>
        <w:t>小型电动车</w:t>
      </w:r>
      <w:r w:rsidR="00BA08A9" w:rsidRPr="00116E38">
        <w:rPr>
          <w:rFonts w:ascii="仿宋" w:eastAsia="仿宋" w:hAnsi="仿宋" w:hint="eastAsia"/>
          <w:b/>
          <w:bCs/>
          <w:sz w:val="32"/>
          <w:szCs w:val="28"/>
        </w:rPr>
        <w:t>快速发展</w:t>
      </w:r>
    </w:p>
    <w:bookmarkEnd w:id="0"/>
    <w:p w:rsidR="00300A0B" w:rsidRDefault="008F6714" w:rsidP="00AC6066">
      <w:pPr>
        <w:spacing w:line="360" w:lineRule="auto"/>
        <w:rPr>
          <w:rFonts w:ascii="仿宋" w:eastAsia="仿宋" w:hAnsi="仿宋"/>
          <w:b/>
          <w:sz w:val="28"/>
          <w:szCs w:val="28"/>
        </w:rPr>
      </w:pPr>
      <w:r>
        <w:rPr>
          <w:rFonts w:ascii="仿宋" w:eastAsia="仿宋" w:hAnsi="仿宋" w:hint="eastAsia"/>
          <w:b/>
          <w:sz w:val="28"/>
          <w:szCs w:val="28"/>
        </w:rPr>
        <w:t>（一）</w:t>
      </w:r>
      <w:r w:rsidR="00C70F8B">
        <w:rPr>
          <w:rFonts w:ascii="仿宋" w:eastAsia="仿宋" w:hAnsi="仿宋" w:hint="eastAsia"/>
          <w:b/>
          <w:sz w:val="28"/>
          <w:szCs w:val="28"/>
        </w:rPr>
        <w:t>确立小型</w:t>
      </w:r>
      <w:r w:rsidR="000A2D4D">
        <w:rPr>
          <w:rFonts w:ascii="仿宋" w:eastAsia="仿宋" w:hAnsi="仿宋" w:hint="eastAsia"/>
          <w:b/>
          <w:sz w:val="28"/>
          <w:szCs w:val="28"/>
        </w:rPr>
        <w:t>电动</w:t>
      </w:r>
      <w:r w:rsidR="00C70F8B">
        <w:rPr>
          <w:rFonts w:ascii="仿宋" w:eastAsia="仿宋" w:hAnsi="仿宋" w:hint="eastAsia"/>
          <w:b/>
          <w:sz w:val="28"/>
          <w:szCs w:val="28"/>
        </w:rPr>
        <w:t xml:space="preserve">车产品标准 </w:t>
      </w:r>
      <w:r w:rsidR="00925616">
        <w:rPr>
          <w:rFonts w:ascii="仿宋" w:eastAsia="仿宋" w:hAnsi="仿宋" w:hint="eastAsia"/>
          <w:b/>
          <w:sz w:val="28"/>
          <w:szCs w:val="28"/>
        </w:rPr>
        <w:t xml:space="preserve"> </w:t>
      </w:r>
    </w:p>
    <w:p w:rsidR="005B4F55" w:rsidRDefault="00E7143D" w:rsidP="00AC6066">
      <w:pPr>
        <w:spacing w:line="360" w:lineRule="auto"/>
        <w:ind w:firstLineChars="200" w:firstLine="560"/>
        <w:rPr>
          <w:rFonts w:ascii="仿宋" w:eastAsia="仿宋" w:hAnsi="仿宋"/>
          <w:bCs/>
          <w:sz w:val="28"/>
          <w:szCs w:val="28"/>
        </w:rPr>
      </w:pPr>
      <w:r>
        <w:rPr>
          <w:rFonts w:ascii="仿宋" w:eastAsia="仿宋" w:hAnsi="仿宋" w:hint="eastAsia"/>
          <w:bCs/>
          <w:sz w:val="28"/>
          <w:szCs w:val="28"/>
        </w:rPr>
        <w:t>小型</w:t>
      </w:r>
      <w:r w:rsidR="005B4F55" w:rsidRPr="005B4F55">
        <w:rPr>
          <w:rFonts w:ascii="仿宋" w:eastAsia="仿宋" w:hAnsi="仿宋"/>
          <w:bCs/>
          <w:sz w:val="28"/>
          <w:szCs w:val="28"/>
        </w:rPr>
        <w:t>车并不是低质廉价的代名词，它完全可以打造出</w:t>
      </w:r>
      <w:r w:rsidR="00A61F1C">
        <w:rPr>
          <w:rFonts w:ascii="仿宋" w:eastAsia="仿宋" w:hAnsi="仿宋" w:hint="eastAsia"/>
          <w:bCs/>
          <w:sz w:val="28"/>
          <w:szCs w:val="28"/>
        </w:rPr>
        <w:t>高品质、</w:t>
      </w:r>
      <w:r w:rsidR="005B4F55" w:rsidRPr="005B4F55">
        <w:rPr>
          <w:rFonts w:ascii="仿宋" w:eastAsia="仿宋" w:hAnsi="仿宋"/>
          <w:bCs/>
          <w:sz w:val="28"/>
          <w:szCs w:val="28"/>
        </w:rPr>
        <w:t>高附加值的、具有品牌效应的产品，</w:t>
      </w:r>
      <w:r w:rsidR="005B4F55">
        <w:rPr>
          <w:rFonts w:ascii="仿宋" w:eastAsia="仿宋" w:hAnsi="仿宋" w:hint="eastAsia"/>
          <w:bCs/>
          <w:sz w:val="28"/>
          <w:szCs w:val="28"/>
        </w:rPr>
        <w:t>应</w:t>
      </w:r>
      <w:r w:rsidR="005B4F55" w:rsidRPr="005B4F55">
        <w:rPr>
          <w:rFonts w:ascii="仿宋" w:eastAsia="仿宋" w:hAnsi="仿宋"/>
          <w:bCs/>
          <w:sz w:val="28"/>
          <w:szCs w:val="28"/>
        </w:rPr>
        <w:t>将高品质、高附加值的</w:t>
      </w:r>
      <w:r>
        <w:rPr>
          <w:rFonts w:ascii="仿宋" w:eastAsia="仿宋" w:hAnsi="仿宋" w:hint="eastAsia"/>
          <w:bCs/>
          <w:sz w:val="28"/>
          <w:szCs w:val="28"/>
        </w:rPr>
        <w:t>小型</w:t>
      </w:r>
      <w:r w:rsidR="005B4F55" w:rsidRPr="005B4F55">
        <w:rPr>
          <w:rFonts w:ascii="仿宋" w:eastAsia="仿宋" w:hAnsi="仿宋"/>
          <w:bCs/>
          <w:sz w:val="28"/>
          <w:szCs w:val="28"/>
        </w:rPr>
        <w:t>电动车作为</w:t>
      </w:r>
      <w:r>
        <w:rPr>
          <w:rFonts w:ascii="仿宋" w:eastAsia="仿宋" w:hAnsi="仿宋" w:hint="eastAsia"/>
          <w:bCs/>
          <w:sz w:val="28"/>
          <w:szCs w:val="28"/>
        </w:rPr>
        <w:t>新能源汽车产业布局重点之一。</w:t>
      </w:r>
    </w:p>
    <w:p w:rsidR="00E7143D" w:rsidRDefault="00E7143D" w:rsidP="00AC6066">
      <w:pPr>
        <w:spacing w:line="360" w:lineRule="auto"/>
        <w:ind w:firstLineChars="200" w:firstLine="560"/>
        <w:rPr>
          <w:rFonts w:ascii="仿宋" w:eastAsia="仿宋" w:hAnsi="仿宋"/>
          <w:bCs/>
          <w:sz w:val="28"/>
          <w:szCs w:val="28"/>
        </w:rPr>
      </w:pPr>
      <w:r>
        <w:rPr>
          <w:rFonts w:ascii="仿宋" w:eastAsia="仿宋" w:hAnsi="仿宋" w:hint="eastAsia"/>
          <w:bCs/>
          <w:sz w:val="28"/>
          <w:szCs w:val="28"/>
        </w:rPr>
        <w:t>为了保障产品安全和小型</w:t>
      </w:r>
      <w:proofErr w:type="gramStart"/>
      <w:r>
        <w:rPr>
          <w:rFonts w:ascii="仿宋" w:eastAsia="仿宋" w:hAnsi="仿宋" w:hint="eastAsia"/>
          <w:bCs/>
          <w:sz w:val="28"/>
          <w:szCs w:val="28"/>
        </w:rPr>
        <w:t>车健康</w:t>
      </w:r>
      <w:proofErr w:type="gramEnd"/>
      <w:r>
        <w:rPr>
          <w:rFonts w:ascii="仿宋" w:eastAsia="仿宋" w:hAnsi="仿宋" w:hint="eastAsia"/>
          <w:bCs/>
          <w:sz w:val="28"/>
          <w:szCs w:val="28"/>
        </w:rPr>
        <w:t>发展，建议国家出台</w:t>
      </w:r>
      <w:r w:rsidR="007A4416">
        <w:rPr>
          <w:rFonts w:ascii="仿宋" w:eastAsia="仿宋" w:hAnsi="仿宋" w:hint="eastAsia"/>
          <w:bCs/>
          <w:sz w:val="28"/>
          <w:szCs w:val="28"/>
        </w:rPr>
        <w:t>小型电动车专门管理政策，对小型电动车产品定义、技术标准、售后</w:t>
      </w:r>
      <w:r>
        <w:rPr>
          <w:rFonts w:ascii="仿宋" w:eastAsia="仿宋" w:hAnsi="仿宋" w:hint="eastAsia"/>
          <w:bCs/>
          <w:sz w:val="28"/>
          <w:szCs w:val="28"/>
        </w:rPr>
        <w:t>服务</w:t>
      </w:r>
      <w:r w:rsidR="007A4416">
        <w:rPr>
          <w:rFonts w:ascii="仿宋" w:eastAsia="仿宋" w:hAnsi="仿宋" w:hint="eastAsia"/>
          <w:bCs/>
          <w:sz w:val="28"/>
          <w:szCs w:val="28"/>
        </w:rPr>
        <w:t>等进行合理引导，促使</w:t>
      </w:r>
      <w:r>
        <w:rPr>
          <w:rFonts w:ascii="仿宋" w:eastAsia="仿宋" w:hAnsi="仿宋" w:hint="eastAsia"/>
          <w:bCs/>
          <w:sz w:val="28"/>
          <w:szCs w:val="28"/>
        </w:rPr>
        <w:t>小型电动车市场规范化、体系化运行。</w:t>
      </w:r>
    </w:p>
    <w:p w:rsidR="0031747A" w:rsidRPr="00330E96" w:rsidRDefault="007A4416" w:rsidP="00AC6066">
      <w:pPr>
        <w:spacing w:line="360" w:lineRule="auto"/>
        <w:ind w:firstLineChars="200" w:firstLine="560"/>
        <w:rPr>
          <w:rFonts w:ascii="仿宋" w:eastAsia="仿宋" w:hAnsi="仿宋"/>
          <w:bCs/>
          <w:sz w:val="28"/>
          <w:szCs w:val="28"/>
        </w:rPr>
      </w:pPr>
      <w:r>
        <w:rPr>
          <w:rFonts w:ascii="仿宋" w:eastAsia="仿宋" w:hAnsi="仿宋" w:hint="eastAsia"/>
          <w:bCs/>
          <w:sz w:val="28"/>
          <w:szCs w:val="28"/>
        </w:rPr>
        <w:t>首先，</w:t>
      </w:r>
      <w:r w:rsidR="00E7143D">
        <w:rPr>
          <w:rFonts w:ascii="仿宋" w:eastAsia="仿宋" w:hAnsi="仿宋" w:hint="eastAsia"/>
          <w:bCs/>
          <w:sz w:val="28"/>
          <w:szCs w:val="28"/>
        </w:rPr>
        <w:t>明确小型电动车范围，划</w:t>
      </w:r>
      <w:r>
        <w:rPr>
          <w:rFonts w:ascii="仿宋" w:eastAsia="仿宋" w:hAnsi="仿宋" w:hint="eastAsia"/>
          <w:bCs/>
          <w:sz w:val="28"/>
          <w:szCs w:val="28"/>
        </w:rPr>
        <w:t>分</w:t>
      </w:r>
      <w:r w:rsidR="00E7143D">
        <w:rPr>
          <w:rFonts w:ascii="仿宋" w:eastAsia="仿宋" w:hAnsi="仿宋" w:hint="eastAsia"/>
          <w:bCs/>
          <w:sz w:val="28"/>
          <w:szCs w:val="28"/>
        </w:rPr>
        <w:t>产品</w:t>
      </w:r>
      <w:r>
        <w:rPr>
          <w:rFonts w:ascii="仿宋" w:eastAsia="仿宋" w:hAnsi="仿宋" w:hint="eastAsia"/>
          <w:bCs/>
          <w:sz w:val="28"/>
          <w:szCs w:val="28"/>
        </w:rPr>
        <w:t>等级，</w:t>
      </w:r>
      <w:r w:rsidR="00E7143D">
        <w:rPr>
          <w:rFonts w:ascii="仿宋" w:eastAsia="仿宋" w:hAnsi="仿宋" w:hint="eastAsia"/>
          <w:bCs/>
          <w:sz w:val="28"/>
          <w:szCs w:val="28"/>
        </w:rPr>
        <w:t>将小型</w:t>
      </w:r>
      <w:r>
        <w:rPr>
          <w:rFonts w:ascii="仿宋" w:eastAsia="仿宋" w:hAnsi="仿宋" w:hint="eastAsia"/>
          <w:bCs/>
          <w:sz w:val="28"/>
          <w:szCs w:val="28"/>
        </w:rPr>
        <w:t>电动</w:t>
      </w:r>
      <w:r w:rsidR="00E7143D">
        <w:rPr>
          <w:rFonts w:ascii="仿宋" w:eastAsia="仿宋" w:hAnsi="仿宋" w:hint="eastAsia"/>
          <w:bCs/>
          <w:sz w:val="28"/>
          <w:szCs w:val="28"/>
        </w:rPr>
        <w:t>车和低速电动车、</w:t>
      </w:r>
      <w:r w:rsidR="007321B3">
        <w:rPr>
          <w:rFonts w:ascii="仿宋" w:eastAsia="仿宋" w:hAnsi="仿宋" w:hint="eastAsia"/>
          <w:bCs/>
          <w:sz w:val="28"/>
          <w:szCs w:val="28"/>
        </w:rPr>
        <w:t>中大型</w:t>
      </w:r>
      <w:r w:rsidR="00E7143D">
        <w:rPr>
          <w:rFonts w:ascii="仿宋" w:eastAsia="仿宋" w:hAnsi="仿宋" w:hint="eastAsia"/>
          <w:bCs/>
          <w:sz w:val="28"/>
          <w:szCs w:val="28"/>
        </w:rPr>
        <w:t>电动车区分开来。</w:t>
      </w:r>
      <w:r>
        <w:rPr>
          <w:rFonts w:ascii="仿宋" w:eastAsia="仿宋" w:hAnsi="仿宋" w:hint="eastAsia"/>
          <w:bCs/>
          <w:sz w:val="28"/>
          <w:szCs w:val="28"/>
        </w:rPr>
        <w:t>参照燃油车等级划分标准，</w:t>
      </w:r>
      <w:r w:rsidR="0041453F">
        <w:rPr>
          <w:rFonts w:ascii="仿宋" w:eastAsia="仿宋" w:hAnsi="仿宋" w:hint="eastAsia"/>
          <w:bCs/>
          <w:sz w:val="28"/>
          <w:szCs w:val="28"/>
        </w:rPr>
        <w:t>按照车身尺寸</w:t>
      </w:r>
      <w:r w:rsidR="00D34CEE">
        <w:rPr>
          <w:rFonts w:ascii="仿宋" w:eastAsia="仿宋" w:hAnsi="仿宋" w:hint="eastAsia"/>
          <w:bCs/>
          <w:sz w:val="28"/>
          <w:szCs w:val="28"/>
        </w:rPr>
        <w:t>、整备质量</w:t>
      </w:r>
      <w:r w:rsidR="00AE144B">
        <w:rPr>
          <w:rFonts w:ascii="仿宋" w:eastAsia="仿宋" w:hAnsi="仿宋" w:hint="eastAsia"/>
          <w:bCs/>
          <w:sz w:val="28"/>
          <w:szCs w:val="28"/>
        </w:rPr>
        <w:t>、续驶里程可将小型电动车</w:t>
      </w:r>
      <w:r w:rsidR="002D5FD8">
        <w:rPr>
          <w:rFonts w:ascii="仿宋" w:eastAsia="仿宋" w:hAnsi="仿宋" w:hint="eastAsia"/>
          <w:bCs/>
          <w:sz w:val="28"/>
          <w:szCs w:val="28"/>
        </w:rPr>
        <w:t>分</w:t>
      </w:r>
      <w:r w:rsidR="00D34CEE">
        <w:rPr>
          <w:rFonts w:ascii="仿宋" w:eastAsia="仿宋" w:hAnsi="仿宋" w:hint="eastAsia"/>
          <w:bCs/>
          <w:sz w:val="28"/>
          <w:szCs w:val="28"/>
        </w:rPr>
        <w:t>为A</w:t>
      </w:r>
      <w:r w:rsidR="00D34CEE">
        <w:rPr>
          <w:rFonts w:ascii="仿宋" w:eastAsia="仿宋" w:hAnsi="仿宋"/>
          <w:bCs/>
          <w:sz w:val="28"/>
          <w:szCs w:val="28"/>
        </w:rPr>
        <w:t>1</w:t>
      </w:r>
      <w:r w:rsidR="00D34CEE">
        <w:rPr>
          <w:rFonts w:ascii="仿宋" w:eastAsia="仿宋" w:hAnsi="仿宋" w:hint="eastAsia"/>
          <w:bCs/>
          <w:sz w:val="28"/>
          <w:szCs w:val="28"/>
        </w:rPr>
        <w:t>、A</w:t>
      </w:r>
      <w:r w:rsidR="00D34CEE">
        <w:rPr>
          <w:rFonts w:ascii="仿宋" w:eastAsia="仿宋" w:hAnsi="仿宋"/>
          <w:bCs/>
          <w:sz w:val="28"/>
          <w:szCs w:val="28"/>
        </w:rPr>
        <w:t>2</w:t>
      </w:r>
      <w:proofErr w:type="gramStart"/>
      <w:r w:rsidR="00D34CEE">
        <w:rPr>
          <w:rFonts w:ascii="仿宋" w:eastAsia="仿宋" w:hAnsi="仿宋" w:hint="eastAsia"/>
          <w:bCs/>
          <w:sz w:val="28"/>
          <w:szCs w:val="28"/>
        </w:rPr>
        <w:t>两个</w:t>
      </w:r>
      <w:proofErr w:type="gramEnd"/>
      <w:r w:rsidR="00D34CEE">
        <w:rPr>
          <w:rFonts w:ascii="仿宋" w:eastAsia="仿宋" w:hAnsi="仿宋" w:hint="eastAsia"/>
          <w:bCs/>
          <w:sz w:val="28"/>
          <w:szCs w:val="28"/>
        </w:rPr>
        <w:t>级别</w:t>
      </w:r>
      <w:r w:rsidR="00220300">
        <w:rPr>
          <w:rFonts w:ascii="仿宋" w:eastAsia="仿宋" w:hAnsi="仿宋" w:hint="eastAsia"/>
          <w:bCs/>
          <w:sz w:val="28"/>
          <w:szCs w:val="28"/>
        </w:rPr>
        <w:t>；其次，规定小型电动车最高设计车速须达到</w:t>
      </w:r>
      <w:r w:rsidR="00330E96">
        <w:rPr>
          <w:rFonts w:ascii="仿宋" w:eastAsia="仿宋" w:hAnsi="仿宋"/>
          <w:bCs/>
          <w:sz w:val="28"/>
          <w:szCs w:val="28"/>
        </w:rPr>
        <w:t>80</w:t>
      </w:r>
      <w:r w:rsidR="00330E96">
        <w:rPr>
          <w:rFonts w:ascii="仿宋" w:eastAsia="仿宋" w:hAnsi="仿宋" w:hint="eastAsia"/>
          <w:bCs/>
          <w:sz w:val="28"/>
          <w:szCs w:val="28"/>
        </w:rPr>
        <w:t>公里/时以上。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5"/>
        <w:gridCol w:w="2295"/>
        <w:gridCol w:w="2766"/>
      </w:tblGrid>
      <w:tr w:rsidR="00AE144B" w:rsidRPr="00DD66E0" w:rsidTr="00DD66E0">
        <w:tc>
          <w:tcPr>
            <w:tcW w:w="3235" w:type="dxa"/>
            <w:shd w:val="clear" w:color="auto" w:fill="auto"/>
          </w:tcPr>
          <w:p w:rsidR="00AE144B" w:rsidRPr="00DD66E0" w:rsidRDefault="00AE144B" w:rsidP="00AC6066">
            <w:pPr>
              <w:spacing w:line="360" w:lineRule="auto"/>
              <w:jc w:val="center"/>
              <w:rPr>
                <w:rFonts w:ascii="仿宋" w:eastAsia="仿宋" w:hAnsi="仿宋"/>
                <w:b/>
                <w:sz w:val="28"/>
                <w:szCs w:val="28"/>
              </w:rPr>
            </w:pPr>
            <w:r w:rsidRPr="00DD66E0">
              <w:rPr>
                <w:rFonts w:ascii="仿宋" w:eastAsia="仿宋" w:hAnsi="仿宋" w:hint="eastAsia"/>
                <w:b/>
                <w:sz w:val="28"/>
                <w:szCs w:val="28"/>
              </w:rPr>
              <w:t xml:space="preserve">参数（单位） </w:t>
            </w:r>
            <w:r w:rsidRPr="00DD66E0">
              <w:rPr>
                <w:rFonts w:ascii="仿宋" w:eastAsia="仿宋" w:hAnsi="仿宋"/>
                <w:b/>
                <w:sz w:val="28"/>
                <w:szCs w:val="28"/>
              </w:rPr>
              <w:t xml:space="preserve">    </w:t>
            </w:r>
          </w:p>
        </w:tc>
        <w:tc>
          <w:tcPr>
            <w:tcW w:w="2295"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A</w:t>
            </w:r>
            <w:r w:rsidRPr="00DD66E0">
              <w:rPr>
                <w:rFonts w:ascii="仿宋" w:eastAsia="仿宋" w:hAnsi="仿宋"/>
                <w:bCs/>
                <w:sz w:val="28"/>
                <w:szCs w:val="28"/>
              </w:rPr>
              <w:t>1</w:t>
            </w:r>
          </w:p>
        </w:tc>
        <w:tc>
          <w:tcPr>
            <w:tcW w:w="2766"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A</w:t>
            </w:r>
            <w:r w:rsidRPr="00DD66E0">
              <w:rPr>
                <w:rFonts w:ascii="仿宋" w:eastAsia="仿宋" w:hAnsi="仿宋"/>
                <w:bCs/>
                <w:sz w:val="28"/>
                <w:szCs w:val="28"/>
              </w:rPr>
              <w:t>2</w:t>
            </w:r>
          </w:p>
        </w:tc>
      </w:tr>
      <w:tr w:rsidR="00AE144B" w:rsidRPr="00DD66E0" w:rsidTr="00DD66E0">
        <w:tc>
          <w:tcPr>
            <w:tcW w:w="3235" w:type="dxa"/>
            <w:shd w:val="clear" w:color="auto" w:fill="auto"/>
          </w:tcPr>
          <w:p w:rsidR="00AE144B" w:rsidRPr="00DD66E0" w:rsidRDefault="00AE144B" w:rsidP="00AC6066">
            <w:pPr>
              <w:spacing w:line="360" w:lineRule="auto"/>
              <w:jc w:val="center"/>
              <w:rPr>
                <w:rFonts w:ascii="仿宋" w:eastAsia="仿宋" w:hAnsi="仿宋"/>
                <w:b/>
                <w:sz w:val="28"/>
                <w:szCs w:val="28"/>
              </w:rPr>
            </w:pPr>
            <w:r w:rsidRPr="00DD66E0">
              <w:rPr>
                <w:rFonts w:ascii="仿宋" w:eastAsia="仿宋" w:hAnsi="仿宋" w:hint="eastAsia"/>
                <w:b/>
                <w:sz w:val="28"/>
                <w:szCs w:val="28"/>
              </w:rPr>
              <w:t>车长(</w:t>
            </w:r>
            <w:r w:rsidRPr="00DD66E0">
              <w:rPr>
                <w:rFonts w:ascii="仿宋" w:eastAsia="仿宋" w:hAnsi="仿宋"/>
                <w:b/>
                <w:sz w:val="28"/>
                <w:szCs w:val="28"/>
              </w:rPr>
              <w:t>m</w:t>
            </w:r>
            <w:r w:rsidRPr="00DD66E0">
              <w:rPr>
                <w:rFonts w:ascii="仿宋" w:eastAsia="仿宋" w:hAnsi="仿宋" w:hint="eastAsia"/>
                <w:b/>
                <w:sz w:val="28"/>
                <w:szCs w:val="28"/>
              </w:rPr>
              <w:t>)</w:t>
            </w:r>
          </w:p>
        </w:tc>
        <w:tc>
          <w:tcPr>
            <w:tcW w:w="2295"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w:t>
            </w:r>
            <w:r w:rsidR="00AE144B" w:rsidRPr="00DD66E0">
              <w:rPr>
                <w:rFonts w:ascii="仿宋" w:eastAsia="仿宋" w:hAnsi="仿宋"/>
                <w:bCs/>
                <w:sz w:val="28"/>
                <w:szCs w:val="28"/>
              </w:rPr>
              <w:t>3.</w:t>
            </w:r>
            <w:r>
              <w:rPr>
                <w:rFonts w:ascii="仿宋" w:eastAsia="仿宋" w:hAnsi="仿宋"/>
                <w:bCs/>
                <w:sz w:val="28"/>
                <w:szCs w:val="28"/>
              </w:rPr>
              <w:t>0</w:t>
            </w:r>
            <w:r w:rsidR="00AE144B" w:rsidRPr="00DD66E0">
              <w:rPr>
                <w:rFonts w:ascii="仿宋" w:eastAsia="仿宋" w:hAnsi="仿宋"/>
                <w:bCs/>
                <w:sz w:val="28"/>
                <w:szCs w:val="28"/>
              </w:rPr>
              <w:t>-</w:t>
            </w:r>
            <w:r>
              <w:rPr>
                <w:rFonts w:ascii="仿宋" w:eastAsia="仿宋" w:hAnsi="仿宋"/>
                <w:bCs/>
                <w:sz w:val="28"/>
                <w:szCs w:val="28"/>
              </w:rPr>
              <w:t>3</w:t>
            </w:r>
            <w:r w:rsidR="00AE144B" w:rsidRPr="00DD66E0">
              <w:rPr>
                <w:rFonts w:ascii="仿宋" w:eastAsia="仿宋" w:hAnsi="仿宋"/>
                <w:bCs/>
                <w:sz w:val="28"/>
                <w:szCs w:val="28"/>
              </w:rPr>
              <w:t>.</w:t>
            </w:r>
            <w:r>
              <w:rPr>
                <w:rFonts w:ascii="仿宋" w:eastAsia="仿宋" w:hAnsi="仿宋"/>
                <w:bCs/>
                <w:sz w:val="28"/>
                <w:szCs w:val="28"/>
              </w:rPr>
              <w:t>5</w:t>
            </w:r>
            <w:r w:rsidR="00AE144B" w:rsidRPr="00DD66E0">
              <w:rPr>
                <w:rFonts w:ascii="仿宋" w:eastAsia="仿宋" w:hAnsi="仿宋" w:hint="eastAsia"/>
                <w:bCs/>
                <w:sz w:val="28"/>
                <w:szCs w:val="28"/>
              </w:rPr>
              <w:t>）</w:t>
            </w:r>
          </w:p>
        </w:tc>
        <w:tc>
          <w:tcPr>
            <w:tcW w:w="2766"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（含</w:t>
            </w:r>
            <w:r>
              <w:rPr>
                <w:rFonts w:ascii="仿宋" w:eastAsia="仿宋" w:hAnsi="仿宋"/>
                <w:bCs/>
                <w:sz w:val="28"/>
                <w:szCs w:val="28"/>
              </w:rPr>
              <w:t>3</w:t>
            </w:r>
            <w:r w:rsidR="00AE144B" w:rsidRPr="00DD66E0">
              <w:rPr>
                <w:rFonts w:ascii="仿宋" w:eastAsia="仿宋" w:hAnsi="仿宋"/>
                <w:bCs/>
                <w:sz w:val="28"/>
                <w:szCs w:val="28"/>
              </w:rPr>
              <w:t>.</w:t>
            </w:r>
            <w:r>
              <w:rPr>
                <w:rFonts w:ascii="仿宋" w:eastAsia="仿宋" w:hAnsi="仿宋"/>
                <w:bCs/>
                <w:sz w:val="28"/>
                <w:szCs w:val="28"/>
              </w:rPr>
              <w:t>5</w:t>
            </w:r>
            <w:r w:rsidR="00AE144B" w:rsidRPr="00DD66E0">
              <w:rPr>
                <w:rFonts w:ascii="仿宋" w:eastAsia="仿宋" w:hAnsi="仿宋"/>
                <w:bCs/>
                <w:sz w:val="28"/>
                <w:szCs w:val="28"/>
              </w:rPr>
              <w:t>-4.</w:t>
            </w:r>
            <w:r>
              <w:rPr>
                <w:rFonts w:ascii="仿宋" w:eastAsia="仿宋" w:hAnsi="仿宋"/>
                <w:bCs/>
                <w:sz w:val="28"/>
                <w:szCs w:val="28"/>
              </w:rPr>
              <w:t>0</w:t>
            </w:r>
            <w:r w:rsidR="00AE144B" w:rsidRPr="00DD66E0">
              <w:rPr>
                <w:rFonts w:ascii="仿宋" w:eastAsia="仿宋" w:hAnsi="仿宋" w:hint="eastAsia"/>
                <w:bCs/>
                <w:sz w:val="28"/>
                <w:szCs w:val="28"/>
              </w:rPr>
              <w:t>）</w:t>
            </w:r>
          </w:p>
        </w:tc>
      </w:tr>
      <w:tr w:rsidR="00AE144B" w:rsidRPr="00DD66E0" w:rsidTr="00DD66E0">
        <w:tc>
          <w:tcPr>
            <w:tcW w:w="3235" w:type="dxa"/>
            <w:shd w:val="clear" w:color="auto" w:fill="auto"/>
          </w:tcPr>
          <w:p w:rsidR="00AE144B" w:rsidRPr="00DD66E0" w:rsidRDefault="00AE144B" w:rsidP="00AC6066">
            <w:pPr>
              <w:spacing w:line="360" w:lineRule="auto"/>
              <w:jc w:val="center"/>
              <w:rPr>
                <w:rFonts w:ascii="仿宋" w:eastAsia="仿宋" w:hAnsi="仿宋"/>
                <w:b/>
                <w:sz w:val="28"/>
                <w:szCs w:val="28"/>
              </w:rPr>
            </w:pPr>
            <w:r w:rsidRPr="00DD66E0">
              <w:rPr>
                <w:rFonts w:ascii="仿宋" w:eastAsia="仿宋" w:hAnsi="仿宋" w:hint="eastAsia"/>
                <w:b/>
                <w:sz w:val="28"/>
                <w:szCs w:val="28"/>
              </w:rPr>
              <w:t>车宽(</w:t>
            </w:r>
            <w:r w:rsidRPr="00DD66E0">
              <w:rPr>
                <w:rFonts w:ascii="仿宋" w:eastAsia="仿宋" w:hAnsi="仿宋"/>
                <w:b/>
                <w:sz w:val="28"/>
                <w:szCs w:val="28"/>
              </w:rPr>
              <w:t>m</w:t>
            </w:r>
            <w:r w:rsidRPr="00DD66E0">
              <w:rPr>
                <w:rFonts w:ascii="仿宋" w:eastAsia="仿宋" w:hAnsi="仿宋" w:hint="eastAsia"/>
                <w:b/>
                <w:sz w:val="28"/>
                <w:szCs w:val="28"/>
              </w:rPr>
              <w:t>)</w:t>
            </w:r>
          </w:p>
        </w:tc>
        <w:tc>
          <w:tcPr>
            <w:tcW w:w="2295"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w:t>
            </w:r>
            <w:r w:rsidR="00AE144B" w:rsidRPr="00DD66E0">
              <w:rPr>
                <w:rFonts w:ascii="仿宋" w:eastAsia="仿宋" w:hAnsi="仿宋" w:hint="eastAsia"/>
                <w:bCs/>
                <w:sz w:val="28"/>
                <w:szCs w:val="28"/>
              </w:rPr>
              <w:t>1</w:t>
            </w:r>
            <w:r w:rsidR="00AE144B" w:rsidRPr="00DD66E0">
              <w:rPr>
                <w:rFonts w:ascii="仿宋" w:eastAsia="仿宋" w:hAnsi="仿宋"/>
                <w:bCs/>
                <w:sz w:val="28"/>
                <w:szCs w:val="28"/>
              </w:rPr>
              <w:t>.5-1.</w:t>
            </w:r>
            <w:r>
              <w:rPr>
                <w:rFonts w:ascii="仿宋" w:eastAsia="仿宋" w:hAnsi="仿宋"/>
                <w:bCs/>
                <w:sz w:val="28"/>
                <w:szCs w:val="28"/>
              </w:rPr>
              <w:t>6</w:t>
            </w:r>
            <w:r w:rsidR="00AE144B" w:rsidRPr="00DD66E0">
              <w:rPr>
                <w:rFonts w:ascii="仿宋" w:eastAsia="仿宋" w:hAnsi="仿宋" w:hint="eastAsia"/>
                <w:bCs/>
                <w:sz w:val="28"/>
                <w:szCs w:val="28"/>
              </w:rPr>
              <w:t>）</w:t>
            </w:r>
          </w:p>
        </w:tc>
        <w:tc>
          <w:tcPr>
            <w:tcW w:w="2766"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（含</w:t>
            </w:r>
            <w:r w:rsidR="00AE144B" w:rsidRPr="00DD66E0">
              <w:rPr>
                <w:rFonts w:ascii="仿宋" w:eastAsia="仿宋" w:hAnsi="仿宋"/>
                <w:bCs/>
                <w:sz w:val="28"/>
                <w:szCs w:val="28"/>
              </w:rPr>
              <w:t>1.</w:t>
            </w:r>
            <w:r>
              <w:rPr>
                <w:rFonts w:ascii="仿宋" w:eastAsia="仿宋" w:hAnsi="仿宋"/>
                <w:bCs/>
                <w:sz w:val="28"/>
                <w:szCs w:val="28"/>
              </w:rPr>
              <w:t>6</w:t>
            </w:r>
            <w:r w:rsidR="00AE144B" w:rsidRPr="00DD66E0">
              <w:rPr>
                <w:rFonts w:ascii="仿宋" w:eastAsia="仿宋" w:hAnsi="仿宋"/>
                <w:bCs/>
                <w:sz w:val="28"/>
                <w:szCs w:val="28"/>
              </w:rPr>
              <w:t>-1.</w:t>
            </w:r>
            <w:r>
              <w:rPr>
                <w:rFonts w:ascii="仿宋" w:eastAsia="仿宋" w:hAnsi="仿宋"/>
                <w:bCs/>
                <w:sz w:val="28"/>
                <w:szCs w:val="28"/>
              </w:rPr>
              <w:t>7</w:t>
            </w:r>
            <w:r w:rsidR="00AE144B" w:rsidRPr="00DD66E0">
              <w:rPr>
                <w:rFonts w:ascii="仿宋" w:eastAsia="仿宋" w:hAnsi="仿宋" w:hint="eastAsia"/>
                <w:bCs/>
                <w:sz w:val="28"/>
                <w:szCs w:val="28"/>
              </w:rPr>
              <w:t>）</w:t>
            </w:r>
          </w:p>
        </w:tc>
      </w:tr>
      <w:tr w:rsidR="00AE144B" w:rsidRPr="00DD66E0" w:rsidTr="00DD66E0">
        <w:tc>
          <w:tcPr>
            <w:tcW w:w="3235" w:type="dxa"/>
            <w:shd w:val="clear" w:color="auto" w:fill="auto"/>
          </w:tcPr>
          <w:p w:rsidR="00AE144B" w:rsidRPr="00DD66E0" w:rsidRDefault="00AE144B" w:rsidP="00AC6066">
            <w:pPr>
              <w:spacing w:line="360" w:lineRule="auto"/>
              <w:jc w:val="center"/>
              <w:rPr>
                <w:rFonts w:ascii="仿宋" w:eastAsia="仿宋" w:hAnsi="仿宋"/>
                <w:b/>
                <w:sz w:val="28"/>
                <w:szCs w:val="28"/>
              </w:rPr>
            </w:pPr>
            <w:r w:rsidRPr="00DD66E0">
              <w:rPr>
                <w:rFonts w:ascii="仿宋" w:eastAsia="仿宋" w:hAnsi="仿宋" w:hint="eastAsia"/>
                <w:b/>
                <w:sz w:val="28"/>
                <w:szCs w:val="28"/>
              </w:rPr>
              <w:t>车高(</w:t>
            </w:r>
            <w:r w:rsidRPr="00DD66E0">
              <w:rPr>
                <w:rFonts w:ascii="仿宋" w:eastAsia="仿宋" w:hAnsi="仿宋"/>
                <w:b/>
                <w:sz w:val="28"/>
                <w:szCs w:val="28"/>
              </w:rPr>
              <w:t>m</w:t>
            </w:r>
            <w:r w:rsidRPr="00DD66E0">
              <w:rPr>
                <w:rFonts w:ascii="仿宋" w:eastAsia="仿宋" w:hAnsi="仿宋" w:hint="eastAsia"/>
                <w:b/>
                <w:sz w:val="28"/>
                <w:szCs w:val="28"/>
              </w:rPr>
              <w:t>)</w:t>
            </w:r>
          </w:p>
        </w:tc>
        <w:tc>
          <w:tcPr>
            <w:tcW w:w="2295"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≤1</w:t>
            </w:r>
            <w:r w:rsidRPr="00DD66E0">
              <w:rPr>
                <w:rFonts w:ascii="仿宋" w:eastAsia="仿宋" w:hAnsi="仿宋"/>
                <w:bCs/>
                <w:sz w:val="28"/>
                <w:szCs w:val="28"/>
              </w:rPr>
              <w:t>.6</w:t>
            </w:r>
          </w:p>
        </w:tc>
        <w:tc>
          <w:tcPr>
            <w:tcW w:w="2766"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≤1</w:t>
            </w:r>
            <w:r w:rsidRPr="00DD66E0">
              <w:rPr>
                <w:rFonts w:ascii="仿宋" w:eastAsia="仿宋" w:hAnsi="仿宋"/>
                <w:bCs/>
                <w:sz w:val="28"/>
                <w:szCs w:val="28"/>
              </w:rPr>
              <w:t>.8</w:t>
            </w:r>
          </w:p>
        </w:tc>
      </w:tr>
      <w:tr w:rsidR="00AE144B" w:rsidRPr="00DD66E0" w:rsidTr="00DD66E0">
        <w:tc>
          <w:tcPr>
            <w:tcW w:w="3235" w:type="dxa"/>
            <w:shd w:val="clear" w:color="auto" w:fill="auto"/>
          </w:tcPr>
          <w:p w:rsidR="00AE144B" w:rsidRPr="00DD66E0" w:rsidRDefault="00AE144B" w:rsidP="00AC6066">
            <w:pPr>
              <w:spacing w:line="360" w:lineRule="auto"/>
              <w:ind w:firstLineChars="200" w:firstLine="562"/>
              <w:rPr>
                <w:rFonts w:ascii="仿宋" w:eastAsia="仿宋" w:hAnsi="仿宋"/>
                <w:b/>
                <w:sz w:val="28"/>
                <w:szCs w:val="28"/>
              </w:rPr>
            </w:pPr>
            <w:r w:rsidRPr="00DD66E0">
              <w:rPr>
                <w:rFonts w:ascii="仿宋" w:eastAsia="仿宋" w:hAnsi="仿宋" w:hint="eastAsia"/>
                <w:b/>
                <w:sz w:val="28"/>
                <w:szCs w:val="28"/>
              </w:rPr>
              <w:t>整备质量（t）</w:t>
            </w:r>
          </w:p>
        </w:tc>
        <w:tc>
          <w:tcPr>
            <w:tcW w:w="2295"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w:t>
            </w:r>
            <w:r w:rsidR="00AE144B" w:rsidRPr="00DD66E0">
              <w:rPr>
                <w:rFonts w:ascii="仿宋" w:eastAsia="仿宋" w:hAnsi="仿宋"/>
                <w:bCs/>
                <w:sz w:val="28"/>
                <w:szCs w:val="28"/>
              </w:rPr>
              <w:t>0.5-1)</w:t>
            </w:r>
          </w:p>
        </w:tc>
        <w:tc>
          <w:tcPr>
            <w:tcW w:w="2766" w:type="dxa"/>
            <w:shd w:val="clear" w:color="auto" w:fill="auto"/>
          </w:tcPr>
          <w:p w:rsidR="00AE144B" w:rsidRPr="00DD66E0" w:rsidRDefault="0087478E" w:rsidP="00AC6066">
            <w:pPr>
              <w:spacing w:line="360" w:lineRule="auto"/>
              <w:jc w:val="center"/>
              <w:rPr>
                <w:rFonts w:ascii="仿宋" w:eastAsia="仿宋" w:hAnsi="仿宋"/>
                <w:bCs/>
                <w:sz w:val="28"/>
                <w:szCs w:val="28"/>
              </w:rPr>
            </w:pPr>
            <w:r>
              <w:rPr>
                <w:rFonts w:ascii="仿宋" w:eastAsia="仿宋" w:hAnsi="仿宋" w:hint="eastAsia"/>
                <w:bCs/>
                <w:sz w:val="28"/>
                <w:szCs w:val="28"/>
              </w:rPr>
              <w:t>（</w:t>
            </w:r>
            <w:r w:rsidR="00AE144B" w:rsidRPr="00DD66E0">
              <w:rPr>
                <w:rFonts w:ascii="仿宋" w:eastAsia="仿宋" w:hAnsi="仿宋"/>
                <w:bCs/>
                <w:sz w:val="28"/>
                <w:szCs w:val="28"/>
              </w:rPr>
              <w:t>1-</w:t>
            </w:r>
            <w:r>
              <w:rPr>
                <w:rFonts w:ascii="仿宋" w:eastAsia="仿宋" w:hAnsi="仿宋"/>
                <w:bCs/>
                <w:sz w:val="28"/>
                <w:szCs w:val="28"/>
              </w:rPr>
              <w:t>1.3</w:t>
            </w:r>
            <w:r w:rsidR="00AE144B" w:rsidRPr="00DD66E0">
              <w:rPr>
                <w:rFonts w:ascii="仿宋" w:eastAsia="仿宋" w:hAnsi="仿宋"/>
                <w:bCs/>
                <w:sz w:val="28"/>
                <w:szCs w:val="28"/>
              </w:rPr>
              <w:t>)</w:t>
            </w:r>
          </w:p>
        </w:tc>
      </w:tr>
      <w:tr w:rsidR="00AE144B" w:rsidRPr="00DD66E0" w:rsidTr="00DD66E0">
        <w:tc>
          <w:tcPr>
            <w:tcW w:w="3235" w:type="dxa"/>
            <w:shd w:val="clear" w:color="auto" w:fill="auto"/>
          </w:tcPr>
          <w:p w:rsidR="00AE144B" w:rsidRPr="00DD66E0" w:rsidRDefault="00AE144B" w:rsidP="00AC6066">
            <w:pPr>
              <w:spacing w:line="360" w:lineRule="auto"/>
              <w:ind w:firstLineChars="200" w:firstLine="562"/>
              <w:rPr>
                <w:rFonts w:ascii="仿宋" w:eastAsia="仿宋" w:hAnsi="仿宋"/>
                <w:b/>
                <w:sz w:val="28"/>
                <w:szCs w:val="28"/>
              </w:rPr>
            </w:pPr>
            <w:r w:rsidRPr="00DD66E0">
              <w:rPr>
                <w:rFonts w:ascii="仿宋" w:eastAsia="仿宋" w:hAnsi="仿宋" w:hint="eastAsia"/>
                <w:b/>
                <w:sz w:val="28"/>
                <w:szCs w:val="28"/>
              </w:rPr>
              <w:lastRenderedPageBreak/>
              <w:t>最高设计时速（km）</w:t>
            </w:r>
          </w:p>
        </w:tc>
        <w:tc>
          <w:tcPr>
            <w:tcW w:w="2295"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≥8</w:t>
            </w:r>
            <w:r w:rsidRPr="00DD66E0">
              <w:rPr>
                <w:rFonts w:ascii="仿宋" w:eastAsia="仿宋" w:hAnsi="仿宋"/>
                <w:bCs/>
                <w:sz w:val="28"/>
                <w:szCs w:val="28"/>
              </w:rPr>
              <w:t>0</w:t>
            </w:r>
          </w:p>
        </w:tc>
        <w:tc>
          <w:tcPr>
            <w:tcW w:w="2766" w:type="dxa"/>
            <w:shd w:val="clear" w:color="auto" w:fill="auto"/>
          </w:tcPr>
          <w:p w:rsidR="00AE144B" w:rsidRPr="00DD66E0" w:rsidRDefault="00AE144B" w:rsidP="00AC6066">
            <w:pPr>
              <w:spacing w:line="360" w:lineRule="auto"/>
              <w:jc w:val="center"/>
              <w:rPr>
                <w:rFonts w:ascii="仿宋" w:eastAsia="仿宋" w:hAnsi="仿宋"/>
                <w:bCs/>
                <w:sz w:val="28"/>
                <w:szCs w:val="28"/>
              </w:rPr>
            </w:pPr>
            <w:r w:rsidRPr="00DD66E0">
              <w:rPr>
                <w:rFonts w:ascii="仿宋" w:eastAsia="仿宋" w:hAnsi="仿宋" w:hint="eastAsia"/>
                <w:bCs/>
                <w:sz w:val="28"/>
                <w:szCs w:val="28"/>
              </w:rPr>
              <w:t>≥8</w:t>
            </w:r>
            <w:r w:rsidRPr="00DD66E0">
              <w:rPr>
                <w:rFonts w:ascii="仿宋" w:eastAsia="仿宋" w:hAnsi="仿宋"/>
                <w:bCs/>
                <w:sz w:val="28"/>
                <w:szCs w:val="28"/>
              </w:rPr>
              <w:t>0</w:t>
            </w:r>
          </w:p>
        </w:tc>
      </w:tr>
    </w:tbl>
    <w:p w:rsidR="00486EC4" w:rsidRPr="00486EC4" w:rsidRDefault="00486EC4" w:rsidP="00AC6066">
      <w:pPr>
        <w:spacing w:line="360" w:lineRule="auto"/>
        <w:rPr>
          <w:rFonts w:ascii="仿宋" w:eastAsia="仿宋" w:hAnsi="仿宋"/>
          <w:b/>
          <w:sz w:val="28"/>
          <w:szCs w:val="28"/>
        </w:rPr>
      </w:pPr>
      <w:r w:rsidRPr="00486EC4">
        <w:rPr>
          <w:rFonts w:ascii="仿宋" w:eastAsia="仿宋" w:hAnsi="仿宋" w:hint="eastAsia"/>
          <w:b/>
          <w:sz w:val="28"/>
          <w:szCs w:val="28"/>
        </w:rPr>
        <w:t>（</w:t>
      </w:r>
      <w:r w:rsidR="000A2D4D">
        <w:rPr>
          <w:rFonts w:ascii="仿宋" w:eastAsia="仿宋" w:hAnsi="仿宋" w:hint="eastAsia"/>
          <w:b/>
          <w:sz w:val="28"/>
          <w:szCs w:val="28"/>
        </w:rPr>
        <w:t>二</w:t>
      </w:r>
      <w:r w:rsidRPr="00486EC4">
        <w:rPr>
          <w:rFonts w:ascii="仿宋" w:eastAsia="仿宋" w:hAnsi="仿宋" w:hint="eastAsia"/>
          <w:b/>
          <w:sz w:val="28"/>
          <w:szCs w:val="28"/>
        </w:rPr>
        <w:t>）制定以</w:t>
      </w:r>
      <w:r w:rsidR="00EE59C6">
        <w:rPr>
          <w:rFonts w:ascii="仿宋" w:eastAsia="仿宋" w:hAnsi="仿宋" w:hint="eastAsia"/>
          <w:b/>
          <w:sz w:val="28"/>
          <w:szCs w:val="28"/>
        </w:rPr>
        <w:t>降低能耗</w:t>
      </w:r>
      <w:r w:rsidRPr="00486EC4">
        <w:rPr>
          <w:rFonts w:ascii="仿宋" w:eastAsia="仿宋" w:hAnsi="仿宋" w:hint="eastAsia"/>
          <w:b/>
          <w:sz w:val="28"/>
          <w:szCs w:val="28"/>
        </w:rPr>
        <w:t>为导向的</w:t>
      </w:r>
      <w:r w:rsidR="000A2D4D">
        <w:rPr>
          <w:rFonts w:ascii="仿宋" w:eastAsia="仿宋" w:hAnsi="仿宋" w:hint="eastAsia"/>
          <w:b/>
          <w:sz w:val="28"/>
          <w:szCs w:val="28"/>
        </w:rPr>
        <w:t>新能源汽车</w:t>
      </w:r>
      <w:r w:rsidR="00C70F8B">
        <w:rPr>
          <w:rFonts w:ascii="仿宋" w:eastAsia="仿宋" w:hAnsi="仿宋" w:hint="eastAsia"/>
          <w:b/>
          <w:sz w:val="28"/>
          <w:szCs w:val="28"/>
        </w:rPr>
        <w:t>补贴标准</w:t>
      </w:r>
    </w:p>
    <w:p w:rsidR="00BA75FE" w:rsidRDefault="00DE24FC"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为保障社会资源合理分配、兼顾不同群体社会公平，建议针对小型电动车出台补贴政策，</w:t>
      </w:r>
      <w:r w:rsidR="00BA75FE">
        <w:rPr>
          <w:rFonts w:ascii="仿宋" w:eastAsia="仿宋" w:hAnsi="仿宋" w:hint="eastAsia"/>
          <w:sz w:val="28"/>
          <w:szCs w:val="28"/>
        </w:rPr>
        <w:t>兼顾小型电动车和其他级别新能源汽车用户分配公平，保障小型车用户权益，鼓励小型电动车消费，</w:t>
      </w:r>
      <w:r>
        <w:rPr>
          <w:rFonts w:ascii="仿宋" w:eastAsia="仿宋" w:hAnsi="仿宋" w:hint="eastAsia"/>
          <w:sz w:val="28"/>
          <w:szCs w:val="28"/>
        </w:rPr>
        <w:t>缓解中低收入家庭汽车消费经济压力。</w:t>
      </w:r>
    </w:p>
    <w:p w:rsidR="00047FF1" w:rsidRDefault="00BA75FE"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值得注意的是，新能源汽车补贴政策在实际运行中产生了诸多问题</w:t>
      </w:r>
      <w:r w:rsidR="00047FF1">
        <w:rPr>
          <w:rFonts w:ascii="仿宋" w:eastAsia="仿宋" w:hAnsi="仿宋" w:hint="eastAsia"/>
          <w:sz w:val="28"/>
          <w:szCs w:val="28"/>
        </w:rPr>
        <w:t>，特别是以续驶里程</w:t>
      </w:r>
      <w:r w:rsidR="00220300">
        <w:rPr>
          <w:rFonts w:ascii="仿宋" w:eastAsia="仿宋" w:hAnsi="仿宋" w:hint="eastAsia"/>
          <w:sz w:val="28"/>
          <w:szCs w:val="28"/>
        </w:rPr>
        <w:t>为界限划分补贴等级，客观上导致了电动汽车过度追求高续驶里程，一定程度</w:t>
      </w:r>
      <w:r w:rsidR="00220300">
        <w:rPr>
          <w:rFonts w:ascii="仿宋" w:eastAsia="仿宋" w:hAnsi="仿宋"/>
          <w:sz w:val="28"/>
          <w:szCs w:val="28"/>
        </w:rPr>
        <w:t>上</w:t>
      </w:r>
      <w:r w:rsidR="00047FF1">
        <w:rPr>
          <w:rFonts w:ascii="仿宋" w:eastAsia="仿宋" w:hAnsi="仿宋" w:hint="eastAsia"/>
          <w:sz w:val="28"/>
          <w:szCs w:val="28"/>
        </w:rPr>
        <w:t>造成能源浪费。目前市面上部分电动汽车为增加续驶里程，大量叠加电池，这种“治标不治本”的方法不仅没有提高电动汽车环保节能</w:t>
      </w:r>
      <w:r w:rsidR="00220300">
        <w:rPr>
          <w:rFonts w:ascii="仿宋" w:eastAsia="仿宋" w:hAnsi="仿宋" w:hint="eastAsia"/>
          <w:sz w:val="28"/>
          <w:szCs w:val="28"/>
        </w:rPr>
        <w:t>效果，违背节能环保初衷，更为严重的是加大了电动汽车安全隐患，增加</w:t>
      </w:r>
      <w:r w:rsidR="00047FF1">
        <w:rPr>
          <w:rFonts w:ascii="仿宋" w:eastAsia="仿宋" w:hAnsi="仿宋" w:hint="eastAsia"/>
          <w:sz w:val="28"/>
          <w:szCs w:val="28"/>
        </w:rPr>
        <w:t>了电动汽车安全事故的发生</w:t>
      </w:r>
      <w:r w:rsidR="00220300">
        <w:rPr>
          <w:rFonts w:ascii="仿宋" w:eastAsia="仿宋" w:hAnsi="仿宋" w:hint="eastAsia"/>
          <w:sz w:val="28"/>
          <w:szCs w:val="28"/>
        </w:rPr>
        <w:t>概率</w:t>
      </w:r>
      <w:r w:rsidR="00047FF1">
        <w:rPr>
          <w:rFonts w:ascii="仿宋" w:eastAsia="仿宋" w:hAnsi="仿宋" w:hint="eastAsia"/>
          <w:sz w:val="28"/>
          <w:szCs w:val="28"/>
        </w:rPr>
        <w:t>。</w:t>
      </w:r>
    </w:p>
    <w:p w:rsidR="00DE24FC" w:rsidRDefault="00047FF1"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因此，建议国家出台以</w:t>
      </w:r>
      <w:r w:rsidR="00EE59C6">
        <w:rPr>
          <w:rFonts w:ascii="仿宋" w:eastAsia="仿宋" w:hAnsi="仿宋" w:hint="eastAsia"/>
          <w:sz w:val="28"/>
          <w:szCs w:val="28"/>
        </w:rPr>
        <w:t>降低能耗</w:t>
      </w:r>
      <w:r>
        <w:rPr>
          <w:rFonts w:ascii="仿宋" w:eastAsia="仿宋" w:hAnsi="仿宋" w:hint="eastAsia"/>
          <w:sz w:val="28"/>
          <w:szCs w:val="28"/>
        </w:rPr>
        <w:t>为导向的补贴政策，从耗电量、轻量化程度等维</w:t>
      </w:r>
      <w:proofErr w:type="gramStart"/>
      <w:r>
        <w:rPr>
          <w:rFonts w:ascii="仿宋" w:eastAsia="仿宋" w:hAnsi="仿宋" w:hint="eastAsia"/>
          <w:sz w:val="28"/>
          <w:szCs w:val="28"/>
        </w:rPr>
        <w:t>度制定</w:t>
      </w:r>
      <w:proofErr w:type="gramEnd"/>
      <w:r>
        <w:rPr>
          <w:rFonts w:ascii="仿宋" w:eastAsia="仿宋" w:hAnsi="仿宋" w:hint="eastAsia"/>
          <w:sz w:val="28"/>
          <w:szCs w:val="28"/>
        </w:rPr>
        <w:t>新的标准体系，促进电动汽车技术</w:t>
      </w:r>
      <w:r w:rsidR="00C14C3A">
        <w:rPr>
          <w:rFonts w:ascii="仿宋" w:eastAsia="仿宋" w:hAnsi="仿宋" w:hint="eastAsia"/>
          <w:sz w:val="28"/>
          <w:szCs w:val="28"/>
        </w:rPr>
        <w:t>和品质</w:t>
      </w:r>
      <w:r>
        <w:rPr>
          <w:rFonts w:ascii="仿宋" w:eastAsia="仿宋" w:hAnsi="仿宋" w:hint="eastAsia"/>
          <w:sz w:val="28"/>
          <w:szCs w:val="28"/>
        </w:rPr>
        <w:t>不断提升。</w:t>
      </w:r>
      <w:r w:rsidR="0087478E">
        <w:rPr>
          <w:rFonts w:ascii="仿宋" w:eastAsia="仿宋" w:hAnsi="仿宋" w:hint="eastAsia"/>
          <w:sz w:val="28"/>
          <w:szCs w:val="28"/>
        </w:rPr>
        <w:t>对于符合A</w:t>
      </w:r>
      <w:r w:rsidR="0087478E">
        <w:rPr>
          <w:rFonts w:ascii="仿宋" w:eastAsia="仿宋" w:hAnsi="仿宋"/>
          <w:sz w:val="28"/>
          <w:szCs w:val="28"/>
        </w:rPr>
        <w:t>1</w:t>
      </w:r>
      <w:r w:rsidR="0087478E">
        <w:rPr>
          <w:rFonts w:ascii="仿宋" w:eastAsia="仿宋" w:hAnsi="仿宋" w:hint="eastAsia"/>
          <w:sz w:val="28"/>
          <w:szCs w:val="28"/>
        </w:rPr>
        <w:t>、A</w:t>
      </w:r>
      <w:r w:rsidR="0087478E">
        <w:rPr>
          <w:rFonts w:ascii="仿宋" w:eastAsia="仿宋" w:hAnsi="仿宋"/>
          <w:sz w:val="28"/>
          <w:szCs w:val="28"/>
        </w:rPr>
        <w:t>2</w:t>
      </w:r>
      <w:r w:rsidR="0087478E">
        <w:rPr>
          <w:rFonts w:ascii="仿宋" w:eastAsia="仿宋" w:hAnsi="仿宋" w:hint="eastAsia"/>
          <w:sz w:val="28"/>
          <w:szCs w:val="28"/>
        </w:rPr>
        <w:t>产品标准的小型电动车按照耗电量进行梯级补贴。</w:t>
      </w:r>
    </w:p>
    <w:p w:rsidR="000A2D4D" w:rsidRPr="00497C6D" w:rsidRDefault="000A2D4D" w:rsidP="00AC6066">
      <w:pPr>
        <w:spacing w:line="360" w:lineRule="auto"/>
        <w:rPr>
          <w:rFonts w:ascii="仿宋" w:eastAsia="仿宋" w:hAnsi="仿宋"/>
          <w:b/>
          <w:sz w:val="28"/>
          <w:szCs w:val="28"/>
        </w:rPr>
      </w:pPr>
      <w:r>
        <w:rPr>
          <w:rFonts w:ascii="仿宋" w:eastAsia="仿宋" w:hAnsi="仿宋" w:hint="eastAsia"/>
          <w:b/>
          <w:sz w:val="28"/>
          <w:szCs w:val="28"/>
        </w:rPr>
        <w:t>（三）</w:t>
      </w:r>
      <w:r w:rsidRPr="00497C6D">
        <w:rPr>
          <w:rFonts w:ascii="仿宋" w:eastAsia="仿宋" w:hAnsi="仿宋" w:hint="eastAsia"/>
          <w:b/>
          <w:sz w:val="28"/>
          <w:szCs w:val="28"/>
        </w:rPr>
        <w:t>给予小型电动车</w:t>
      </w:r>
      <w:r>
        <w:rPr>
          <w:rFonts w:ascii="仿宋" w:eastAsia="仿宋" w:hAnsi="仿宋" w:hint="eastAsia"/>
          <w:b/>
          <w:sz w:val="28"/>
          <w:szCs w:val="28"/>
        </w:rPr>
        <w:t>税费优惠</w:t>
      </w:r>
    </w:p>
    <w:p w:rsidR="000A2D4D" w:rsidRDefault="000A2D4D"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由于小型电动车生产和使用过程中消耗的能源、资源较少，因此从社会公平的角度来看，建议在金融政策、购车资格制定相关优惠政策，鼓励小型电动车</w:t>
      </w:r>
      <w:r w:rsidR="0031747A">
        <w:rPr>
          <w:rFonts w:ascii="仿宋" w:eastAsia="仿宋" w:hAnsi="仿宋" w:hint="eastAsia"/>
          <w:sz w:val="28"/>
          <w:szCs w:val="28"/>
        </w:rPr>
        <w:t>发展</w:t>
      </w:r>
      <w:r>
        <w:rPr>
          <w:rFonts w:ascii="仿宋" w:eastAsia="仿宋" w:hAnsi="仿宋" w:hint="eastAsia"/>
          <w:sz w:val="28"/>
          <w:szCs w:val="28"/>
        </w:rPr>
        <w:t>。</w:t>
      </w:r>
    </w:p>
    <w:p w:rsidR="000A2D4D" w:rsidRPr="00E855A5" w:rsidRDefault="000A2D4D" w:rsidP="00AC6066">
      <w:pPr>
        <w:spacing w:line="360" w:lineRule="auto"/>
        <w:ind w:firstLineChars="200" w:firstLine="560"/>
        <w:rPr>
          <w:rFonts w:ascii="仿宋" w:eastAsia="仿宋" w:hAnsi="仿宋"/>
          <w:bCs/>
          <w:sz w:val="28"/>
          <w:szCs w:val="28"/>
        </w:rPr>
      </w:pPr>
      <w:r>
        <w:rPr>
          <w:rFonts w:ascii="仿宋" w:eastAsia="仿宋" w:hAnsi="仿宋" w:hint="eastAsia"/>
          <w:bCs/>
          <w:sz w:val="28"/>
          <w:szCs w:val="28"/>
        </w:rPr>
        <w:t>建议完善现行新能源汽车消费税收优惠政策，给予小型电动车更大的税收支持，将小型电动车和其他类别新能源汽车进行差异化管理。</w:t>
      </w:r>
      <w:r>
        <w:rPr>
          <w:rFonts w:ascii="仿宋" w:eastAsia="仿宋" w:hAnsi="仿宋" w:hint="eastAsia"/>
          <w:bCs/>
          <w:sz w:val="28"/>
          <w:szCs w:val="28"/>
        </w:rPr>
        <w:lastRenderedPageBreak/>
        <w:t>如购买小型电动车的用户除了在享受免征购置税、车船税减半的基础上，还可在汽车金融保险等方面享有小型</w:t>
      </w:r>
      <w:r w:rsidR="0031747A">
        <w:rPr>
          <w:rFonts w:ascii="仿宋" w:eastAsia="仿宋" w:hAnsi="仿宋" w:hint="eastAsia"/>
          <w:bCs/>
          <w:sz w:val="28"/>
          <w:szCs w:val="28"/>
        </w:rPr>
        <w:t>电动</w:t>
      </w:r>
      <w:r>
        <w:rPr>
          <w:rFonts w:ascii="仿宋" w:eastAsia="仿宋" w:hAnsi="仿宋" w:hint="eastAsia"/>
          <w:bCs/>
          <w:sz w:val="28"/>
          <w:szCs w:val="28"/>
        </w:rPr>
        <w:t>车专属优惠。</w:t>
      </w:r>
    </w:p>
    <w:p w:rsidR="000A2D4D" w:rsidRPr="000A2D4D" w:rsidRDefault="000A2D4D" w:rsidP="00AC6066">
      <w:pPr>
        <w:spacing w:line="360" w:lineRule="auto"/>
        <w:ind w:firstLineChars="200" w:firstLine="560"/>
        <w:rPr>
          <w:rFonts w:ascii="仿宋" w:eastAsia="仿宋" w:hAnsi="仿宋"/>
          <w:bCs/>
          <w:sz w:val="28"/>
          <w:szCs w:val="28"/>
        </w:rPr>
      </w:pPr>
      <w:r>
        <w:rPr>
          <w:rFonts w:ascii="仿宋" w:eastAsia="仿宋" w:hAnsi="仿宋" w:hint="eastAsia"/>
          <w:bCs/>
          <w:sz w:val="28"/>
          <w:szCs w:val="28"/>
        </w:rPr>
        <w:t>小型车占地面积小、通行率高，建议在</w:t>
      </w:r>
      <w:r w:rsidRPr="005B4F55">
        <w:rPr>
          <w:rFonts w:ascii="仿宋" w:eastAsia="仿宋" w:hAnsi="仿宋"/>
          <w:bCs/>
          <w:sz w:val="28"/>
          <w:szCs w:val="28"/>
        </w:rPr>
        <w:t>停车费、过路费等方面给予</w:t>
      </w:r>
      <w:r>
        <w:rPr>
          <w:rFonts w:ascii="仿宋" w:eastAsia="仿宋" w:hAnsi="仿宋" w:hint="eastAsia"/>
          <w:bCs/>
          <w:sz w:val="28"/>
          <w:szCs w:val="28"/>
        </w:rPr>
        <w:t>小型电动车</w:t>
      </w:r>
      <w:r w:rsidRPr="005B4F55">
        <w:rPr>
          <w:rFonts w:ascii="仿宋" w:eastAsia="仿宋" w:hAnsi="仿宋"/>
          <w:bCs/>
          <w:sz w:val="28"/>
          <w:szCs w:val="28"/>
        </w:rPr>
        <w:t>优惠</w:t>
      </w:r>
      <w:r>
        <w:rPr>
          <w:rFonts w:ascii="仿宋" w:eastAsia="仿宋" w:hAnsi="仿宋" w:hint="eastAsia"/>
          <w:bCs/>
          <w:sz w:val="28"/>
          <w:szCs w:val="28"/>
        </w:rPr>
        <w:t>支持，如停车场、高速路口收费站按照车型级别制定梯级收费政策，对不同级别车型差异化管理。城市道路、</w:t>
      </w:r>
      <w:r w:rsidRPr="00E855A5">
        <w:rPr>
          <w:rFonts w:ascii="仿宋" w:eastAsia="仿宋" w:hAnsi="仿宋"/>
          <w:bCs/>
          <w:sz w:val="28"/>
          <w:szCs w:val="28"/>
        </w:rPr>
        <w:t>高速公路</w:t>
      </w:r>
      <w:r>
        <w:rPr>
          <w:rFonts w:ascii="仿宋" w:eastAsia="仿宋" w:hAnsi="仿宋" w:hint="eastAsia"/>
          <w:bCs/>
          <w:sz w:val="28"/>
          <w:szCs w:val="28"/>
        </w:rPr>
        <w:t>可</w:t>
      </w:r>
      <w:r w:rsidRPr="00E855A5">
        <w:rPr>
          <w:rFonts w:ascii="仿宋" w:eastAsia="仿宋" w:hAnsi="仿宋"/>
          <w:bCs/>
          <w:sz w:val="28"/>
          <w:szCs w:val="28"/>
        </w:rPr>
        <w:t>根据通行需要，适度增设</w:t>
      </w:r>
      <w:r>
        <w:rPr>
          <w:rFonts w:ascii="仿宋" w:eastAsia="仿宋" w:hAnsi="仿宋" w:hint="eastAsia"/>
          <w:bCs/>
          <w:sz w:val="28"/>
          <w:szCs w:val="28"/>
        </w:rPr>
        <w:t>小型车</w:t>
      </w:r>
      <w:r w:rsidRPr="00E855A5">
        <w:rPr>
          <w:rFonts w:ascii="仿宋" w:eastAsia="仿宋" w:hAnsi="仿宋" w:hint="eastAsia"/>
          <w:bCs/>
          <w:sz w:val="28"/>
          <w:szCs w:val="28"/>
        </w:rPr>
        <w:t>专</w:t>
      </w:r>
      <w:r w:rsidRPr="00E855A5">
        <w:rPr>
          <w:rFonts w:ascii="仿宋" w:eastAsia="仿宋" w:hAnsi="仿宋"/>
          <w:bCs/>
          <w:sz w:val="28"/>
          <w:szCs w:val="28"/>
        </w:rPr>
        <w:t>用车道</w:t>
      </w:r>
      <w:r>
        <w:rPr>
          <w:rFonts w:ascii="仿宋" w:eastAsia="仿宋" w:hAnsi="仿宋" w:hint="eastAsia"/>
          <w:bCs/>
          <w:sz w:val="28"/>
          <w:szCs w:val="28"/>
        </w:rPr>
        <w:t>，保障道路交通安全提高通行效率</w:t>
      </w:r>
      <w:r w:rsidRPr="00E855A5">
        <w:rPr>
          <w:rFonts w:ascii="仿宋" w:eastAsia="仿宋" w:hAnsi="仿宋"/>
          <w:bCs/>
          <w:sz w:val="28"/>
          <w:szCs w:val="28"/>
        </w:rPr>
        <w:t>。</w:t>
      </w:r>
    </w:p>
    <w:p w:rsidR="00E855A5" w:rsidRPr="00F108F9" w:rsidRDefault="0064420F" w:rsidP="00AC6066">
      <w:pPr>
        <w:spacing w:line="360" w:lineRule="auto"/>
        <w:rPr>
          <w:rFonts w:ascii="仿宋" w:eastAsia="仿宋" w:hAnsi="仿宋"/>
          <w:b/>
          <w:sz w:val="28"/>
          <w:szCs w:val="28"/>
        </w:rPr>
      </w:pPr>
      <w:r w:rsidRPr="0064420F">
        <w:rPr>
          <w:rFonts w:ascii="仿宋" w:eastAsia="仿宋" w:hAnsi="仿宋" w:hint="eastAsia"/>
          <w:b/>
          <w:sz w:val="28"/>
          <w:szCs w:val="28"/>
        </w:rPr>
        <w:t>（</w:t>
      </w:r>
      <w:r w:rsidR="001E5AED">
        <w:rPr>
          <w:rFonts w:ascii="仿宋" w:eastAsia="仿宋" w:hAnsi="仿宋" w:hint="eastAsia"/>
          <w:b/>
          <w:sz w:val="28"/>
          <w:szCs w:val="28"/>
        </w:rPr>
        <w:t>四</w:t>
      </w:r>
      <w:r w:rsidRPr="0064420F">
        <w:rPr>
          <w:rFonts w:ascii="仿宋" w:eastAsia="仿宋" w:hAnsi="仿宋" w:hint="eastAsia"/>
          <w:b/>
          <w:sz w:val="28"/>
          <w:szCs w:val="28"/>
        </w:rPr>
        <w:t>）</w:t>
      </w:r>
      <w:r w:rsidR="00F108F9">
        <w:rPr>
          <w:rFonts w:ascii="仿宋" w:eastAsia="仿宋" w:hAnsi="仿宋" w:hint="eastAsia"/>
          <w:b/>
          <w:sz w:val="28"/>
          <w:szCs w:val="28"/>
        </w:rPr>
        <w:t xml:space="preserve">加强动力电池回收利用管理 </w:t>
      </w:r>
      <w:r w:rsidR="000A2D4D">
        <w:rPr>
          <w:rFonts w:ascii="仿宋" w:eastAsia="仿宋" w:hAnsi="仿宋" w:hint="eastAsia"/>
          <w:b/>
          <w:sz w:val="28"/>
          <w:szCs w:val="28"/>
        </w:rPr>
        <w:t>凸显</w:t>
      </w:r>
      <w:r w:rsidR="00F108F9">
        <w:rPr>
          <w:rFonts w:ascii="仿宋" w:eastAsia="仿宋" w:hAnsi="仿宋" w:hint="eastAsia"/>
          <w:b/>
          <w:sz w:val="28"/>
          <w:szCs w:val="28"/>
        </w:rPr>
        <w:t xml:space="preserve">小型电动车优势 </w:t>
      </w:r>
    </w:p>
    <w:p w:rsidR="00E855A5" w:rsidRDefault="009D0976" w:rsidP="00AC6066">
      <w:pPr>
        <w:spacing w:line="360" w:lineRule="auto"/>
        <w:ind w:firstLineChars="200" w:firstLine="560"/>
        <w:rPr>
          <w:rFonts w:ascii="仿宋" w:eastAsia="仿宋" w:hAnsi="仿宋"/>
          <w:sz w:val="28"/>
          <w:szCs w:val="28"/>
        </w:rPr>
      </w:pPr>
      <w:r w:rsidRPr="009D0976">
        <w:rPr>
          <w:rFonts w:ascii="仿宋" w:eastAsia="仿宋" w:hAnsi="仿宋"/>
          <w:sz w:val="28"/>
          <w:szCs w:val="28"/>
        </w:rPr>
        <w:t>随着国内新能源汽车保有量不断扩大，动力电池回收问题日益突出。</w:t>
      </w:r>
      <w:r w:rsidR="002D7D3E">
        <w:rPr>
          <w:rFonts w:ascii="仿宋" w:eastAsia="仿宋" w:hAnsi="仿宋" w:hint="eastAsia"/>
          <w:sz w:val="28"/>
          <w:szCs w:val="28"/>
        </w:rPr>
        <w:t>有关部门应加快</w:t>
      </w:r>
      <w:r w:rsidR="0064420F">
        <w:rPr>
          <w:rFonts w:ascii="仿宋" w:eastAsia="仿宋" w:hAnsi="仿宋" w:hint="eastAsia"/>
          <w:sz w:val="28"/>
          <w:szCs w:val="28"/>
        </w:rPr>
        <w:t>出台</w:t>
      </w:r>
      <w:r w:rsidR="00F108F9">
        <w:rPr>
          <w:rFonts w:ascii="仿宋" w:eastAsia="仿宋" w:hAnsi="仿宋" w:hint="eastAsia"/>
          <w:sz w:val="28"/>
          <w:szCs w:val="28"/>
        </w:rPr>
        <w:t>新能源汽车动力电池</w:t>
      </w:r>
      <w:r w:rsidR="0064420F">
        <w:rPr>
          <w:rFonts w:ascii="仿宋" w:eastAsia="仿宋" w:hAnsi="仿宋" w:hint="eastAsia"/>
          <w:sz w:val="28"/>
          <w:szCs w:val="28"/>
        </w:rPr>
        <w:t>回收管理办法</w:t>
      </w:r>
      <w:r w:rsidR="002D7D3E">
        <w:rPr>
          <w:rFonts w:ascii="仿宋" w:eastAsia="仿宋" w:hAnsi="仿宋" w:hint="eastAsia"/>
          <w:sz w:val="28"/>
          <w:szCs w:val="28"/>
        </w:rPr>
        <w:t>，</w:t>
      </w:r>
      <w:r w:rsidR="0064420F" w:rsidRPr="0064420F">
        <w:rPr>
          <w:rFonts w:ascii="仿宋" w:eastAsia="仿宋" w:hAnsi="仿宋"/>
          <w:sz w:val="28"/>
          <w:szCs w:val="28"/>
        </w:rPr>
        <w:t>围绕动力蓄电池设计、生产、销售、运输、回收利用及无害化处置等环节构建回收利用体系</w:t>
      </w:r>
      <w:r w:rsidR="0064420F">
        <w:rPr>
          <w:rFonts w:ascii="仿宋" w:eastAsia="仿宋" w:hAnsi="仿宋" w:hint="eastAsia"/>
          <w:sz w:val="28"/>
          <w:szCs w:val="28"/>
        </w:rPr>
        <w:t>，</w:t>
      </w:r>
      <w:r w:rsidR="0064420F" w:rsidRPr="0064420F">
        <w:rPr>
          <w:rFonts w:ascii="仿宋" w:eastAsia="仿宋" w:hAnsi="仿宋"/>
          <w:sz w:val="28"/>
          <w:szCs w:val="28"/>
        </w:rPr>
        <w:t>引导</w:t>
      </w:r>
      <w:r w:rsidR="0064420F">
        <w:rPr>
          <w:rFonts w:ascii="仿宋" w:eastAsia="仿宋" w:hAnsi="仿宋" w:hint="eastAsia"/>
          <w:sz w:val="28"/>
          <w:szCs w:val="28"/>
        </w:rPr>
        <w:t>动力电池回收规范发展</w:t>
      </w:r>
      <w:r w:rsidR="00663C8A">
        <w:rPr>
          <w:rFonts w:ascii="仿宋" w:eastAsia="仿宋" w:hAnsi="仿宋" w:hint="eastAsia"/>
          <w:sz w:val="28"/>
          <w:szCs w:val="28"/>
        </w:rPr>
        <w:t>，</w:t>
      </w:r>
      <w:r w:rsidR="002D7D3E">
        <w:rPr>
          <w:rFonts w:ascii="仿宋" w:eastAsia="仿宋" w:hAnsi="仿宋" w:hint="eastAsia"/>
          <w:sz w:val="28"/>
          <w:szCs w:val="28"/>
        </w:rPr>
        <w:t>减少电池污染</w:t>
      </w:r>
      <w:r w:rsidR="00220300">
        <w:rPr>
          <w:rFonts w:ascii="仿宋" w:eastAsia="仿宋" w:hAnsi="仿宋" w:hint="eastAsia"/>
          <w:sz w:val="28"/>
          <w:szCs w:val="28"/>
        </w:rPr>
        <w:t>，</w:t>
      </w:r>
      <w:r w:rsidR="002D7D3E">
        <w:rPr>
          <w:rFonts w:ascii="仿宋" w:eastAsia="仿宋" w:hAnsi="仿宋" w:hint="eastAsia"/>
          <w:sz w:val="28"/>
          <w:szCs w:val="28"/>
        </w:rPr>
        <w:t>保护生态环境</w:t>
      </w:r>
      <w:r w:rsidR="00663C8A">
        <w:rPr>
          <w:rFonts w:ascii="仿宋" w:eastAsia="仿宋" w:hAnsi="仿宋" w:hint="eastAsia"/>
          <w:sz w:val="28"/>
          <w:szCs w:val="28"/>
        </w:rPr>
        <w:t>。</w:t>
      </w:r>
    </w:p>
    <w:p w:rsidR="00EB3D18" w:rsidRPr="00EB3D18" w:rsidRDefault="002D7D3E" w:rsidP="00AC6066">
      <w:pPr>
        <w:spacing w:line="360" w:lineRule="auto"/>
        <w:ind w:firstLineChars="200" w:firstLine="560"/>
        <w:rPr>
          <w:rFonts w:ascii="仿宋" w:eastAsia="仿宋" w:hAnsi="仿宋"/>
          <w:sz w:val="28"/>
          <w:szCs w:val="28"/>
        </w:rPr>
      </w:pPr>
      <w:r>
        <w:rPr>
          <w:rFonts w:ascii="仿宋" w:eastAsia="仿宋" w:hAnsi="仿宋" w:hint="eastAsia"/>
          <w:sz w:val="28"/>
          <w:szCs w:val="28"/>
        </w:rPr>
        <w:t>由于</w:t>
      </w:r>
      <w:r w:rsidR="00F108F9">
        <w:rPr>
          <w:rFonts w:ascii="仿宋" w:eastAsia="仿宋" w:hAnsi="仿宋" w:hint="eastAsia"/>
          <w:sz w:val="28"/>
          <w:szCs w:val="28"/>
        </w:rPr>
        <w:t>小型电动车单位耗电量更低、更节能环保，电池回收利用成本更低，因此在制定动力电池回收再利用相关政策法规时，分级管理，凸显小型电动车优势</w:t>
      </w:r>
      <w:r w:rsidR="00663C8A">
        <w:rPr>
          <w:rFonts w:ascii="仿宋" w:eastAsia="仿宋" w:hAnsi="仿宋" w:hint="eastAsia"/>
          <w:sz w:val="28"/>
          <w:szCs w:val="28"/>
        </w:rPr>
        <w:t>，保障电动汽车从生产、使用到回收全生命周期内坚持绿色节能、可持续发展。</w:t>
      </w:r>
    </w:p>
    <w:sectPr w:rsidR="00EB3D18" w:rsidRPr="00EB3D1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F66" w:rsidRDefault="001A2F66" w:rsidP="00300A0B">
      <w:r>
        <w:separator/>
      </w:r>
    </w:p>
  </w:endnote>
  <w:endnote w:type="continuationSeparator" w:id="0">
    <w:p w:rsidR="001A2F66" w:rsidRDefault="001A2F66" w:rsidP="0030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256530"/>
      <w:docPartObj>
        <w:docPartGallery w:val="Page Numbers (Bottom of Page)"/>
        <w:docPartUnique/>
      </w:docPartObj>
    </w:sdtPr>
    <w:sdtEndPr/>
    <w:sdtContent>
      <w:sdt>
        <w:sdtPr>
          <w:id w:val="1728636285"/>
          <w:docPartObj>
            <w:docPartGallery w:val="Page Numbers (Top of Page)"/>
            <w:docPartUnique/>
          </w:docPartObj>
        </w:sdtPr>
        <w:sdtEndPr/>
        <w:sdtContent>
          <w:p w:rsidR="00F40C4C" w:rsidRDefault="00F40C4C">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16E38">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16E38">
              <w:rPr>
                <w:b/>
                <w:bCs/>
                <w:noProof/>
              </w:rPr>
              <w:t>8</w:t>
            </w:r>
            <w:r>
              <w:rPr>
                <w:b/>
                <w:bCs/>
                <w:sz w:val="24"/>
                <w:szCs w:val="24"/>
              </w:rPr>
              <w:fldChar w:fldCharType="end"/>
            </w:r>
          </w:p>
        </w:sdtContent>
      </w:sdt>
    </w:sdtContent>
  </w:sdt>
  <w:p w:rsidR="00F40C4C" w:rsidRDefault="00F40C4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F66" w:rsidRDefault="001A2F66" w:rsidP="00300A0B">
      <w:r>
        <w:separator/>
      </w:r>
    </w:p>
  </w:footnote>
  <w:footnote w:type="continuationSeparator" w:id="0">
    <w:p w:rsidR="001A2F66" w:rsidRDefault="001A2F66" w:rsidP="00300A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4A222B"/>
    <w:multiLevelType w:val="multilevel"/>
    <w:tmpl w:val="E3CC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E97"/>
    <w:rsid w:val="00007E4C"/>
    <w:rsid w:val="00047FF1"/>
    <w:rsid w:val="0006696A"/>
    <w:rsid w:val="00076EC3"/>
    <w:rsid w:val="00077E72"/>
    <w:rsid w:val="000856AF"/>
    <w:rsid w:val="00091DF2"/>
    <w:rsid w:val="000A2D4D"/>
    <w:rsid w:val="000B4D1E"/>
    <w:rsid w:val="000C69EE"/>
    <w:rsid w:val="000C7FBA"/>
    <w:rsid w:val="000D3FA1"/>
    <w:rsid w:val="000E0785"/>
    <w:rsid w:val="000E1615"/>
    <w:rsid w:val="000E1A42"/>
    <w:rsid w:val="000F01A4"/>
    <w:rsid w:val="000F1440"/>
    <w:rsid w:val="00116E38"/>
    <w:rsid w:val="0013788D"/>
    <w:rsid w:val="0014517D"/>
    <w:rsid w:val="00145C53"/>
    <w:rsid w:val="001619B7"/>
    <w:rsid w:val="00173451"/>
    <w:rsid w:val="00175B91"/>
    <w:rsid w:val="00183512"/>
    <w:rsid w:val="00186BA9"/>
    <w:rsid w:val="00187A13"/>
    <w:rsid w:val="001A2F66"/>
    <w:rsid w:val="001C3A53"/>
    <w:rsid w:val="001D0A67"/>
    <w:rsid w:val="001D261D"/>
    <w:rsid w:val="001D27B6"/>
    <w:rsid w:val="001D540B"/>
    <w:rsid w:val="001E46F7"/>
    <w:rsid w:val="001E5AED"/>
    <w:rsid w:val="001F5892"/>
    <w:rsid w:val="00202E97"/>
    <w:rsid w:val="002075F6"/>
    <w:rsid w:val="00212F47"/>
    <w:rsid w:val="00220300"/>
    <w:rsid w:val="00223533"/>
    <w:rsid w:val="00236DB1"/>
    <w:rsid w:val="002452FF"/>
    <w:rsid w:val="00253D65"/>
    <w:rsid w:val="00266BF9"/>
    <w:rsid w:val="00271F35"/>
    <w:rsid w:val="002812BE"/>
    <w:rsid w:val="0029291E"/>
    <w:rsid w:val="002A1396"/>
    <w:rsid w:val="002A2228"/>
    <w:rsid w:val="002A4276"/>
    <w:rsid w:val="002A4F99"/>
    <w:rsid w:val="002C084C"/>
    <w:rsid w:val="002C11C3"/>
    <w:rsid w:val="002D3D9A"/>
    <w:rsid w:val="002D5FD8"/>
    <w:rsid w:val="002D7D3E"/>
    <w:rsid w:val="002E6690"/>
    <w:rsid w:val="002F4B60"/>
    <w:rsid w:val="002F74CB"/>
    <w:rsid w:val="00300A0B"/>
    <w:rsid w:val="0031747A"/>
    <w:rsid w:val="003229B0"/>
    <w:rsid w:val="00324693"/>
    <w:rsid w:val="00330E96"/>
    <w:rsid w:val="00345AA0"/>
    <w:rsid w:val="00352C6D"/>
    <w:rsid w:val="00355FBC"/>
    <w:rsid w:val="00364A36"/>
    <w:rsid w:val="00390D96"/>
    <w:rsid w:val="003B4555"/>
    <w:rsid w:val="003B651A"/>
    <w:rsid w:val="003B6B9B"/>
    <w:rsid w:val="003B73BB"/>
    <w:rsid w:val="003C51B7"/>
    <w:rsid w:val="003C5CC5"/>
    <w:rsid w:val="003C702F"/>
    <w:rsid w:val="004077D4"/>
    <w:rsid w:val="004124B1"/>
    <w:rsid w:val="0041453F"/>
    <w:rsid w:val="00414D4A"/>
    <w:rsid w:val="0041540C"/>
    <w:rsid w:val="00427D47"/>
    <w:rsid w:val="00454B60"/>
    <w:rsid w:val="00455AE8"/>
    <w:rsid w:val="00473E52"/>
    <w:rsid w:val="00480890"/>
    <w:rsid w:val="00486EC4"/>
    <w:rsid w:val="00494ABE"/>
    <w:rsid w:val="00497C6D"/>
    <w:rsid w:val="004C3FB0"/>
    <w:rsid w:val="004C43BC"/>
    <w:rsid w:val="004C4F52"/>
    <w:rsid w:val="004D2881"/>
    <w:rsid w:val="004E587D"/>
    <w:rsid w:val="004F135F"/>
    <w:rsid w:val="004F2DBE"/>
    <w:rsid w:val="00533096"/>
    <w:rsid w:val="005451E1"/>
    <w:rsid w:val="0056196B"/>
    <w:rsid w:val="00562A4D"/>
    <w:rsid w:val="00562D7B"/>
    <w:rsid w:val="005638F8"/>
    <w:rsid w:val="00582A58"/>
    <w:rsid w:val="005939CB"/>
    <w:rsid w:val="00593E4D"/>
    <w:rsid w:val="005A03E8"/>
    <w:rsid w:val="005B4F55"/>
    <w:rsid w:val="005D150D"/>
    <w:rsid w:val="005F4EF5"/>
    <w:rsid w:val="0060033D"/>
    <w:rsid w:val="006134CE"/>
    <w:rsid w:val="006206EE"/>
    <w:rsid w:val="0062710D"/>
    <w:rsid w:val="00630680"/>
    <w:rsid w:val="00640768"/>
    <w:rsid w:val="0064420F"/>
    <w:rsid w:val="006633A7"/>
    <w:rsid w:val="00663C8A"/>
    <w:rsid w:val="00681C4B"/>
    <w:rsid w:val="00685258"/>
    <w:rsid w:val="00694C8C"/>
    <w:rsid w:val="006A207A"/>
    <w:rsid w:val="006C684F"/>
    <w:rsid w:val="006C714D"/>
    <w:rsid w:val="006D0039"/>
    <w:rsid w:val="006D235B"/>
    <w:rsid w:val="006D510D"/>
    <w:rsid w:val="006E0999"/>
    <w:rsid w:val="006E3A23"/>
    <w:rsid w:val="006E52F2"/>
    <w:rsid w:val="006E54A7"/>
    <w:rsid w:val="006E6ED0"/>
    <w:rsid w:val="006F22E1"/>
    <w:rsid w:val="006F4013"/>
    <w:rsid w:val="006F5C29"/>
    <w:rsid w:val="006F6E49"/>
    <w:rsid w:val="007140FC"/>
    <w:rsid w:val="007321B3"/>
    <w:rsid w:val="00740C72"/>
    <w:rsid w:val="007420E0"/>
    <w:rsid w:val="0074604E"/>
    <w:rsid w:val="007472F8"/>
    <w:rsid w:val="0076108C"/>
    <w:rsid w:val="00790C30"/>
    <w:rsid w:val="007A4416"/>
    <w:rsid w:val="007A4D03"/>
    <w:rsid w:val="007D0E93"/>
    <w:rsid w:val="007D4763"/>
    <w:rsid w:val="007D5D50"/>
    <w:rsid w:val="007E1CD1"/>
    <w:rsid w:val="007E68C9"/>
    <w:rsid w:val="0080503A"/>
    <w:rsid w:val="008051E6"/>
    <w:rsid w:val="00827449"/>
    <w:rsid w:val="0083522A"/>
    <w:rsid w:val="00835D79"/>
    <w:rsid w:val="0086244E"/>
    <w:rsid w:val="00863F6B"/>
    <w:rsid w:val="008707DD"/>
    <w:rsid w:val="0087478E"/>
    <w:rsid w:val="00882C60"/>
    <w:rsid w:val="00897094"/>
    <w:rsid w:val="008A0D5D"/>
    <w:rsid w:val="008D2D48"/>
    <w:rsid w:val="008D3A11"/>
    <w:rsid w:val="008D40B4"/>
    <w:rsid w:val="008D4D8F"/>
    <w:rsid w:val="008D7EA9"/>
    <w:rsid w:val="008E275C"/>
    <w:rsid w:val="008E4BEE"/>
    <w:rsid w:val="008E54FE"/>
    <w:rsid w:val="008E5A41"/>
    <w:rsid w:val="008F2D9A"/>
    <w:rsid w:val="008F6714"/>
    <w:rsid w:val="00906B3A"/>
    <w:rsid w:val="009123AA"/>
    <w:rsid w:val="009175B4"/>
    <w:rsid w:val="00920881"/>
    <w:rsid w:val="00925616"/>
    <w:rsid w:val="00925BAB"/>
    <w:rsid w:val="00926E35"/>
    <w:rsid w:val="00932D05"/>
    <w:rsid w:val="009358A5"/>
    <w:rsid w:val="00962A41"/>
    <w:rsid w:val="00973610"/>
    <w:rsid w:val="00977803"/>
    <w:rsid w:val="00990CF1"/>
    <w:rsid w:val="00997DA8"/>
    <w:rsid w:val="009A0733"/>
    <w:rsid w:val="009B5F9A"/>
    <w:rsid w:val="009B6F88"/>
    <w:rsid w:val="009D0976"/>
    <w:rsid w:val="009D4F07"/>
    <w:rsid w:val="009F7C69"/>
    <w:rsid w:val="00A1603E"/>
    <w:rsid w:val="00A238D9"/>
    <w:rsid w:val="00A55B93"/>
    <w:rsid w:val="00A55BB2"/>
    <w:rsid w:val="00A57F6D"/>
    <w:rsid w:val="00A61F1C"/>
    <w:rsid w:val="00A65EC5"/>
    <w:rsid w:val="00A70D57"/>
    <w:rsid w:val="00A72F63"/>
    <w:rsid w:val="00A75C71"/>
    <w:rsid w:val="00A7609E"/>
    <w:rsid w:val="00A779C5"/>
    <w:rsid w:val="00A81C90"/>
    <w:rsid w:val="00A875A9"/>
    <w:rsid w:val="00A93242"/>
    <w:rsid w:val="00AA6385"/>
    <w:rsid w:val="00AC5606"/>
    <w:rsid w:val="00AC6066"/>
    <w:rsid w:val="00AE144B"/>
    <w:rsid w:val="00AF29DF"/>
    <w:rsid w:val="00AF608C"/>
    <w:rsid w:val="00B1389E"/>
    <w:rsid w:val="00B14605"/>
    <w:rsid w:val="00B40241"/>
    <w:rsid w:val="00B42671"/>
    <w:rsid w:val="00B7647D"/>
    <w:rsid w:val="00B77497"/>
    <w:rsid w:val="00B8469E"/>
    <w:rsid w:val="00BA08A9"/>
    <w:rsid w:val="00BA75FE"/>
    <w:rsid w:val="00BB67D5"/>
    <w:rsid w:val="00BC65E5"/>
    <w:rsid w:val="00BD6536"/>
    <w:rsid w:val="00BE2DFE"/>
    <w:rsid w:val="00C079D8"/>
    <w:rsid w:val="00C11715"/>
    <w:rsid w:val="00C14C3A"/>
    <w:rsid w:val="00C252DC"/>
    <w:rsid w:val="00C31710"/>
    <w:rsid w:val="00C64EC5"/>
    <w:rsid w:val="00C70F8B"/>
    <w:rsid w:val="00C76723"/>
    <w:rsid w:val="00C871F3"/>
    <w:rsid w:val="00C87901"/>
    <w:rsid w:val="00C9401B"/>
    <w:rsid w:val="00C9795B"/>
    <w:rsid w:val="00CA1C45"/>
    <w:rsid w:val="00CA436E"/>
    <w:rsid w:val="00CC26F6"/>
    <w:rsid w:val="00CE0159"/>
    <w:rsid w:val="00D05721"/>
    <w:rsid w:val="00D34CEE"/>
    <w:rsid w:val="00D46A4E"/>
    <w:rsid w:val="00D473CC"/>
    <w:rsid w:val="00D513A7"/>
    <w:rsid w:val="00D61229"/>
    <w:rsid w:val="00D739CC"/>
    <w:rsid w:val="00D82B38"/>
    <w:rsid w:val="00D82EA1"/>
    <w:rsid w:val="00D8366B"/>
    <w:rsid w:val="00D90302"/>
    <w:rsid w:val="00D93852"/>
    <w:rsid w:val="00DB74EB"/>
    <w:rsid w:val="00DC0547"/>
    <w:rsid w:val="00DC0C10"/>
    <w:rsid w:val="00DC4D36"/>
    <w:rsid w:val="00DC556B"/>
    <w:rsid w:val="00DC6E3C"/>
    <w:rsid w:val="00DD66E0"/>
    <w:rsid w:val="00DE24FC"/>
    <w:rsid w:val="00DE25F8"/>
    <w:rsid w:val="00DF2EBC"/>
    <w:rsid w:val="00E12D34"/>
    <w:rsid w:val="00E139F8"/>
    <w:rsid w:val="00E14819"/>
    <w:rsid w:val="00E17B33"/>
    <w:rsid w:val="00E23008"/>
    <w:rsid w:val="00E2735C"/>
    <w:rsid w:val="00E31222"/>
    <w:rsid w:val="00E32DC1"/>
    <w:rsid w:val="00E332BB"/>
    <w:rsid w:val="00E42173"/>
    <w:rsid w:val="00E4545C"/>
    <w:rsid w:val="00E47C24"/>
    <w:rsid w:val="00E712A8"/>
    <w:rsid w:val="00E7143D"/>
    <w:rsid w:val="00E76ECB"/>
    <w:rsid w:val="00E855A5"/>
    <w:rsid w:val="00EB3D18"/>
    <w:rsid w:val="00EB5207"/>
    <w:rsid w:val="00EC190D"/>
    <w:rsid w:val="00EC42E6"/>
    <w:rsid w:val="00EC5E1D"/>
    <w:rsid w:val="00EE59C6"/>
    <w:rsid w:val="00F108F9"/>
    <w:rsid w:val="00F11B2B"/>
    <w:rsid w:val="00F211EA"/>
    <w:rsid w:val="00F32940"/>
    <w:rsid w:val="00F32D4C"/>
    <w:rsid w:val="00F40C4C"/>
    <w:rsid w:val="00F53773"/>
    <w:rsid w:val="00F56A31"/>
    <w:rsid w:val="00F70702"/>
    <w:rsid w:val="00F8278C"/>
    <w:rsid w:val="00FB1513"/>
    <w:rsid w:val="00FC636A"/>
    <w:rsid w:val="00FC7A12"/>
    <w:rsid w:val="00FD2296"/>
    <w:rsid w:val="00FE4615"/>
    <w:rsid w:val="00FE5D8A"/>
    <w:rsid w:val="2FF105E3"/>
    <w:rsid w:val="51D11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549B7F-065D-4C79-A2EA-4F9053622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 w:type="paragraph" w:styleId="a5">
    <w:name w:val="Normal (Web)"/>
    <w:basedOn w:val="a"/>
    <w:uiPriority w:val="99"/>
    <w:unhideWhenUsed/>
    <w:rsid w:val="0014517D"/>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14517D"/>
  </w:style>
  <w:style w:type="character" w:styleId="a6">
    <w:name w:val="Hyperlink"/>
    <w:uiPriority w:val="99"/>
    <w:semiHidden/>
    <w:unhideWhenUsed/>
    <w:rsid w:val="00685258"/>
    <w:rPr>
      <w:color w:val="0000FF"/>
      <w:u w:val="single"/>
    </w:rPr>
  </w:style>
  <w:style w:type="character" w:customStyle="1" w:styleId="bjh-strong">
    <w:name w:val="bjh-strong"/>
    <w:basedOn w:val="a0"/>
    <w:rsid w:val="005451E1"/>
  </w:style>
  <w:style w:type="paragraph" w:styleId="a7">
    <w:name w:val="Balloon Text"/>
    <w:basedOn w:val="a"/>
    <w:link w:val="Char1"/>
    <w:uiPriority w:val="99"/>
    <w:semiHidden/>
    <w:unhideWhenUsed/>
    <w:rsid w:val="006E6ED0"/>
    <w:rPr>
      <w:rFonts w:ascii="宋体" w:eastAsia="宋体"/>
      <w:sz w:val="18"/>
      <w:szCs w:val="18"/>
    </w:rPr>
  </w:style>
  <w:style w:type="character" w:customStyle="1" w:styleId="Char1">
    <w:name w:val="批注框文本 Char"/>
    <w:link w:val="a7"/>
    <w:uiPriority w:val="99"/>
    <w:semiHidden/>
    <w:rsid w:val="006E6ED0"/>
    <w:rPr>
      <w:rFonts w:ascii="宋体" w:eastAsia="宋体"/>
      <w:kern w:val="2"/>
      <w:sz w:val="18"/>
      <w:szCs w:val="18"/>
    </w:rPr>
  </w:style>
  <w:style w:type="table" w:styleId="a8">
    <w:name w:val="Table Grid"/>
    <w:basedOn w:val="a1"/>
    <w:uiPriority w:val="39"/>
    <w:rsid w:val="004145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786">
      <w:bodyDiv w:val="1"/>
      <w:marLeft w:val="0"/>
      <w:marRight w:val="0"/>
      <w:marTop w:val="0"/>
      <w:marBottom w:val="0"/>
      <w:divBdr>
        <w:top w:val="none" w:sz="0" w:space="0" w:color="auto"/>
        <w:left w:val="none" w:sz="0" w:space="0" w:color="auto"/>
        <w:bottom w:val="none" w:sz="0" w:space="0" w:color="auto"/>
        <w:right w:val="none" w:sz="0" w:space="0" w:color="auto"/>
      </w:divBdr>
    </w:div>
    <w:div w:id="16081578">
      <w:bodyDiv w:val="1"/>
      <w:marLeft w:val="0"/>
      <w:marRight w:val="0"/>
      <w:marTop w:val="0"/>
      <w:marBottom w:val="0"/>
      <w:divBdr>
        <w:top w:val="none" w:sz="0" w:space="0" w:color="auto"/>
        <w:left w:val="none" w:sz="0" w:space="0" w:color="auto"/>
        <w:bottom w:val="none" w:sz="0" w:space="0" w:color="auto"/>
        <w:right w:val="none" w:sz="0" w:space="0" w:color="auto"/>
      </w:divBdr>
    </w:div>
    <w:div w:id="17440011">
      <w:bodyDiv w:val="1"/>
      <w:marLeft w:val="0"/>
      <w:marRight w:val="0"/>
      <w:marTop w:val="0"/>
      <w:marBottom w:val="0"/>
      <w:divBdr>
        <w:top w:val="none" w:sz="0" w:space="0" w:color="auto"/>
        <w:left w:val="none" w:sz="0" w:space="0" w:color="auto"/>
        <w:bottom w:val="none" w:sz="0" w:space="0" w:color="auto"/>
        <w:right w:val="none" w:sz="0" w:space="0" w:color="auto"/>
      </w:divBdr>
    </w:div>
    <w:div w:id="48696012">
      <w:bodyDiv w:val="1"/>
      <w:marLeft w:val="0"/>
      <w:marRight w:val="0"/>
      <w:marTop w:val="0"/>
      <w:marBottom w:val="0"/>
      <w:divBdr>
        <w:top w:val="none" w:sz="0" w:space="0" w:color="auto"/>
        <w:left w:val="none" w:sz="0" w:space="0" w:color="auto"/>
        <w:bottom w:val="none" w:sz="0" w:space="0" w:color="auto"/>
        <w:right w:val="none" w:sz="0" w:space="0" w:color="auto"/>
      </w:divBdr>
    </w:div>
    <w:div w:id="75059747">
      <w:bodyDiv w:val="1"/>
      <w:marLeft w:val="0"/>
      <w:marRight w:val="0"/>
      <w:marTop w:val="0"/>
      <w:marBottom w:val="0"/>
      <w:divBdr>
        <w:top w:val="none" w:sz="0" w:space="0" w:color="auto"/>
        <w:left w:val="none" w:sz="0" w:space="0" w:color="auto"/>
        <w:bottom w:val="none" w:sz="0" w:space="0" w:color="auto"/>
        <w:right w:val="none" w:sz="0" w:space="0" w:color="auto"/>
      </w:divBdr>
    </w:div>
    <w:div w:id="106781529">
      <w:bodyDiv w:val="1"/>
      <w:marLeft w:val="0"/>
      <w:marRight w:val="0"/>
      <w:marTop w:val="0"/>
      <w:marBottom w:val="0"/>
      <w:divBdr>
        <w:top w:val="none" w:sz="0" w:space="0" w:color="auto"/>
        <w:left w:val="none" w:sz="0" w:space="0" w:color="auto"/>
        <w:bottom w:val="none" w:sz="0" w:space="0" w:color="auto"/>
        <w:right w:val="none" w:sz="0" w:space="0" w:color="auto"/>
      </w:divBdr>
    </w:div>
    <w:div w:id="112754277">
      <w:bodyDiv w:val="1"/>
      <w:marLeft w:val="0"/>
      <w:marRight w:val="0"/>
      <w:marTop w:val="0"/>
      <w:marBottom w:val="0"/>
      <w:divBdr>
        <w:top w:val="none" w:sz="0" w:space="0" w:color="auto"/>
        <w:left w:val="none" w:sz="0" w:space="0" w:color="auto"/>
        <w:bottom w:val="none" w:sz="0" w:space="0" w:color="auto"/>
        <w:right w:val="none" w:sz="0" w:space="0" w:color="auto"/>
      </w:divBdr>
    </w:div>
    <w:div w:id="121535718">
      <w:bodyDiv w:val="1"/>
      <w:marLeft w:val="0"/>
      <w:marRight w:val="0"/>
      <w:marTop w:val="0"/>
      <w:marBottom w:val="0"/>
      <w:divBdr>
        <w:top w:val="none" w:sz="0" w:space="0" w:color="auto"/>
        <w:left w:val="none" w:sz="0" w:space="0" w:color="auto"/>
        <w:bottom w:val="none" w:sz="0" w:space="0" w:color="auto"/>
        <w:right w:val="none" w:sz="0" w:space="0" w:color="auto"/>
      </w:divBdr>
    </w:div>
    <w:div w:id="133647004">
      <w:bodyDiv w:val="1"/>
      <w:marLeft w:val="0"/>
      <w:marRight w:val="0"/>
      <w:marTop w:val="0"/>
      <w:marBottom w:val="0"/>
      <w:divBdr>
        <w:top w:val="none" w:sz="0" w:space="0" w:color="auto"/>
        <w:left w:val="none" w:sz="0" w:space="0" w:color="auto"/>
        <w:bottom w:val="none" w:sz="0" w:space="0" w:color="auto"/>
        <w:right w:val="none" w:sz="0" w:space="0" w:color="auto"/>
      </w:divBdr>
    </w:div>
    <w:div w:id="134686165">
      <w:bodyDiv w:val="1"/>
      <w:marLeft w:val="0"/>
      <w:marRight w:val="0"/>
      <w:marTop w:val="0"/>
      <w:marBottom w:val="0"/>
      <w:divBdr>
        <w:top w:val="none" w:sz="0" w:space="0" w:color="auto"/>
        <w:left w:val="none" w:sz="0" w:space="0" w:color="auto"/>
        <w:bottom w:val="none" w:sz="0" w:space="0" w:color="auto"/>
        <w:right w:val="none" w:sz="0" w:space="0" w:color="auto"/>
      </w:divBdr>
    </w:div>
    <w:div w:id="142089364">
      <w:bodyDiv w:val="1"/>
      <w:marLeft w:val="0"/>
      <w:marRight w:val="0"/>
      <w:marTop w:val="0"/>
      <w:marBottom w:val="0"/>
      <w:divBdr>
        <w:top w:val="none" w:sz="0" w:space="0" w:color="auto"/>
        <w:left w:val="none" w:sz="0" w:space="0" w:color="auto"/>
        <w:bottom w:val="none" w:sz="0" w:space="0" w:color="auto"/>
        <w:right w:val="none" w:sz="0" w:space="0" w:color="auto"/>
      </w:divBdr>
    </w:div>
    <w:div w:id="149101809">
      <w:bodyDiv w:val="1"/>
      <w:marLeft w:val="0"/>
      <w:marRight w:val="0"/>
      <w:marTop w:val="0"/>
      <w:marBottom w:val="0"/>
      <w:divBdr>
        <w:top w:val="none" w:sz="0" w:space="0" w:color="auto"/>
        <w:left w:val="none" w:sz="0" w:space="0" w:color="auto"/>
        <w:bottom w:val="none" w:sz="0" w:space="0" w:color="auto"/>
        <w:right w:val="none" w:sz="0" w:space="0" w:color="auto"/>
      </w:divBdr>
    </w:div>
    <w:div w:id="207452814">
      <w:bodyDiv w:val="1"/>
      <w:marLeft w:val="0"/>
      <w:marRight w:val="0"/>
      <w:marTop w:val="0"/>
      <w:marBottom w:val="0"/>
      <w:divBdr>
        <w:top w:val="none" w:sz="0" w:space="0" w:color="auto"/>
        <w:left w:val="none" w:sz="0" w:space="0" w:color="auto"/>
        <w:bottom w:val="none" w:sz="0" w:space="0" w:color="auto"/>
        <w:right w:val="none" w:sz="0" w:space="0" w:color="auto"/>
      </w:divBdr>
    </w:div>
    <w:div w:id="274676494">
      <w:bodyDiv w:val="1"/>
      <w:marLeft w:val="0"/>
      <w:marRight w:val="0"/>
      <w:marTop w:val="0"/>
      <w:marBottom w:val="0"/>
      <w:divBdr>
        <w:top w:val="none" w:sz="0" w:space="0" w:color="auto"/>
        <w:left w:val="none" w:sz="0" w:space="0" w:color="auto"/>
        <w:bottom w:val="none" w:sz="0" w:space="0" w:color="auto"/>
        <w:right w:val="none" w:sz="0" w:space="0" w:color="auto"/>
      </w:divBdr>
    </w:div>
    <w:div w:id="333844465">
      <w:bodyDiv w:val="1"/>
      <w:marLeft w:val="0"/>
      <w:marRight w:val="0"/>
      <w:marTop w:val="0"/>
      <w:marBottom w:val="0"/>
      <w:divBdr>
        <w:top w:val="none" w:sz="0" w:space="0" w:color="auto"/>
        <w:left w:val="none" w:sz="0" w:space="0" w:color="auto"/>
        <w:bottom w:val="none" w:sz="0" w:space="0" w:color="auto"/>
        <w:right w:val="none" w:sz="0" w:space="0" w:color="auto"/>
      </w:divBdr>
    </w:div>
    <w:div w:id="381710887">
      <w:bodyDiv w:val="1"/>
      <w:marLeft w:val="0"/>
      <w:marRight w:val="0"/>
      <w:marTop w:val="0"/>
      <w:marBottom w:val="0"/>
      <w:divBdr>
        <w:top w:val="none" w:sz="0" w:space="0" w:color="auto"/>
        <w:left w:val="none" w:sz="0" w:space="0" w:color="auto"/>
        <w:bottom w:val="none" w:sz="0" w:space="0" w:color="auto"/>
        <w:right w:val="none" w:sz="0" w:space="0" w:color="auto"/>
      </w:divBdr>
    </w:div>
    <w:div w:id="419911134">
      <w:bodyDiv w:val="1"/>
      <w:marLeft w:val="0"/>
      <w:marRight w:val="0"/>
      <w:marTop w:val="0"/>
      <w:marBottom w:val="0"/>
      <w:divBdr>
        <w:top w:val="none" w:sz="0" w:space="0" w:color="auto"/>
        <w:left w:val="none" w:sz="0" w:space="0" w:color="auto"/>
        <w:bottom w:val="none" w:sz="0" w:space="0" w:color="auto"/>
        <w:right w:val="none" w:sz="0" w:space="0" w:color="auto"/>
      </w:divBdr>
    </w:div>
    <w:div w:id="518855527">
      <w:bodyDiv w:val="1"/>
      <w:marLeft w:val="0"/>
      <w:marRight w:val="0"/>
      <w:marTop w:val="0"/>
      <w:marBottom w:val="0"/>
      <w:divBdr>
        <w:top w:val="none" w:sz="0" w:space="0" w:color="auto"/>
        <w:left w:val="none" w:sz="0" w:space="0" w:color="auto"/>
        <w:bottom w:val="none" w:sz="0" w:space="0" w:color="auto"/>
        <w:right w:val="none" w:sz="0" w:space="0" w:color="auto"/>
      </w:divBdr>
    </w:div>
    <w:div w:id="529924377">
      <w:bodyDiv w:val="1"/>
      <w:marLeft w:val="0"/>
      <w:marRight w:val="0"/>
      <w:marTop w:val="0"/>
      <w:marBottom w:val="0"/>
      <w:divBdr>
        <w:top w:val="none" w:sz="0" w:space="0" w:color="auto"/>
        <w:left w:val="none" w:sz="0" w:space="0" w:color="auto"/>
        <w:bottom w:val="none" w:sz="0" w:space="0" w:color="auto"/>
        <w:right w:val="none" w:sz="0" w:space="0" w:color="auto"/>
      </w:divBdr>
    </w:div>
    <w:div w:id="621114151">
      <w:bodyDiv w:val="1"/>
      <w:marLeft w:val="0"/>
      <w:marRight w:val="0"/>
      <w:marTop w:val="0"/>
      <w:marBottom w:val="0"/>
      <w:divBdr>
        <w:top w:val="none" w:sz="0" w:space="0" w:color="auto"/>
        <w:left w:val="none" w:sz="0" w:space="0" w:color="auto"/>
        <w:bottom w:val="none" w:sz="0" w:space="0" w:color="auto"/>
        <w:right w:val="none" w:sz="0" w:space="0" w:color="auto"/>
      </w:divBdr>
    </w:div>
    <w:div w:id="709764005">
      <w:bodyDiv w:val="1"/>
      <w:marLeft w:val="0"/>
      <w:marRight w:val="0"/>
      <w:marTop w:val="0"/>
      <w:marBottom w:val="0"/>
      <w:divBdr>
        <w:top w:val="none" w:sz="0" w:space="0" w:color="auto"/>
        <w:left w:val="none" w:sz="0" w:space="0" w:color="auto"/>
        <w:bottom w:val="none" w:sz="0" w:space="0" w:color="auto"/>
        <w:right w:val="none" w:sz="0" w:space="0" w:color="auto"/>
      </w:divBdr>
    </w:div>
    <w:div w:id="724531158">
      <w:bodyDiv w:val="1"/>
      <w:marLeft w:val="0"/>
      <w:marRight w:val="0"/>
      <w:marTop w:val="0"/>
      <w:marBottom w:val="0"/>
      <w:divBdr>
        <w:top w:val="none" w:sz="0" w:space="0" w:color="auto"/>
        <w:left w:val="none" w:sz="0" w:space="0" w:color="auto"/>
        <w:bottom w:val="none" w:sz="0" w:space="0" w:color="auto"/>
        <w:right w:val="none" w:sz="0" w:space="0" w:color="auto"/>
      </w:divBdr>
    </w:div>
    <w:div w:id="735320810">
      <w:bodyDiv w:val="1"/>
      <w:marLeft w:val="0"/>
      <w:marRight w:val="0"/>
      <w:marTop w:val="0"/>
      <w:marBottom w:val="0"/>
      <w:divBdr>
        <w:top w:val="none" w:sz="0" w:space="0" w:color="auto"/>
        <w:left w:val="none" w:sz="0" w:space="0" w:color="auto"/>
        <w:bottom w:val="none" w:sz="0" w:space="0" w:color="auto"/>
        <w:right w:val="none" w:sz="0" w:space="0" w:color="auto"/>
      </w:divBdr>
    </w:div>
    <w:div w:id="738017759">
      <w:bodyDiv w:val="1"/>
      <w:marLeft w:val="0"/>
      <w:marRight w:val="0"/>
      <w:marTop w:val="0"/>
      <w:marBottom w:val="0"/>
      <w:divBdr>
        <w:top w:val="none" w:sz="0" w:space="0" w:color="auto"/>
        <w:left w:val="none" w:sz="0" w:space="0" w:color="auto"/>
        <w:bottom w:val="none" w:sz="0" w:space="0" w:color="auto"/>
        <w:right w:val="none" w:sz="0" w:space="0" w:color="auto"/>
      </w:divBdr>
    </w:div>
    <w:div w:id="740174214">
      <w:bodyDiv w:val="1"/>
      <w:marLeft w:val="0"/>
      <w:marRight w:val="0"/>
      <w:marTop w:val="0"/>
      <w:marBottom w:val="0"/>
      <w:divBdr>
        <w:top w:val="none" w:sz="0" w:space="0" w:color="auto"/>
        <w:left w:val="none" w:sz="0" w:space="0" w:color="auto"/>
        <w:bottom w:val="none" w:sz="0" w:space="0" w:color="auto"/>
        <w:right w:val="none" w:sz="0" w:space="0" w:color="auto"/>
      </w:divBdr>
    </w:div>
    <w:div w:id="806244271">
      <w:bodyDiv w:val="1"/>
      <w:marLeft w:val="0"/>
      <w:marRight w:val="0"/>
      <w:marTop w:val="0"/>
      <w:marBottom w:val="0"/>
      <w:divBdr>
        <w:top w:val="none" w:sz="0" w:space="0" w:color="auto"/>
        <w:left w:val="none" w:sz="0" w:space="0" w:color="auto"/>
        <w:bottom w:val="none" w:sz="0" w:space="0" w:color="auto"/>
        <w:right w:val="none" w:sz="0" w:space="0" w:color="auto"/>
      </w:divBdr>
    </w:div>
    <w:div w:id="834299758">
      <w:bodyDiv w:val="1"/>
      <w:marLeft w:val="0"/>
      <w:marRight w:val="0"/>
      <w:marTop w:val="0"/>
      <w:marBottom w:val="0"/>
      <w:divBdr>
        <w:top w:val="none" w:sz="0" w:space="0" w:color="auto"/>
        <w:left w:val="none" w:sz="0" w:space="0" w:color="auto"/>
        <w:bottom w:val="none" w:sz="0" w:space="0" w:color="auto"/>
        <w:right w:val="none" w:sz="0" w:space="0" w:color="auto"/>
      </w:divBdr>
    </w:div>
    <w:div w:id="835999148">
      <w:bodyDiv w:val="1"/>
      <w:marLeft w:val="0"/>
      <w:marRight w:val="0"/>
      <w:marTop w:val="0"/>
      <w:marBottom w:val="0"/>
      <w:divBdr>
        <w:top w:val="none" w:sz="0" w:space="0" w:color="auto"/>
        <w:left w:val="none" w:sz="0" w:space="0" w:color="auto"/>
        <w:bottom w:val="none" w:sz="0" w:space="0" w:color="auto"/>
        <w:right w:val="none" w:sz="0" w:space="0" w:color="auto"/>
      </w:divBdr>
    </w:div>
    <w:div w:id="860167803">
      <w:bodyDiv w:val="1"/>
      <w:marLeft w:val="0"/>
      <w:marRight w:val="0"/>
      <w:marTop w:val="0"/>
      <w:marBottom w:val="0"/>
      <w:divBdr>
        <w:top w:val="none" w:sz="0" w:space="0" w:color="auto"/>
        <w:left w:val="none" w:sz="0" w:space="0" w:color="auto"/>
        <w:bottom w:val="none" w:sz="0" w:space="0" w:color="auto"/>
        <w:right w:val="none" w:sz="0" w:space="0" w:color="auto"/>
      </w:divBdr>
    </w:div>
    <w:div w:id="887838681">
      <w:bodyDiv w:val="1"/>
      <w:marLeft w:val="0"/>
      <w:marRight w:val="0"/>
      <w:marTop w:val="0"/>
      <w:marBottom w:val="0"/>
      <w:divBdr>
        <w:top w:val="none" w:sz="0" w:space="0" w:color="auto"/>
        <w:left w:val="none" w:sz="0" w:space="0" w:color="auto"/>
        <w:bottom w:val="none" w:sz="0" w:space="0" w:color="auto"/>
        <w:right w:val="none" w:sz="0" w:space="0" w:color="auto"/>
      </w:divBdr>
    </w:div>
    <w:div w:id="969553382">
      <w:bodyDiv w:val="1"/>
      <w:marLeft w:val="0"/>
      <w:marRight w:val="0"/>
      <w:marTop w:val="0"/>
      <w:marBottom w:val="0"/>
      <w:divBdr>
        <w:top w:val="none" w:sz="0" w:space="0" w:color="auto"/>
        <w:left w:val="none" w:sz="0" w:space="0" w:color="auto"/>
        <w:bottom w:val="none" w:sz="0" w:space="0" w:color="auto"/>
        <w:right w:val="none" w:sz="0" w:space="0" w:color="auto"/>
      </w:divBdr>
      <w:divsChild>
        <w:div w:id="397022872">
          <w:marLeft w:val="0"/>
          <w:marRight w:val="0"/>
          <w:marTop w:val="450"/>
          <w:marBottom w:val="0"/>
          <w:divBdr>
            <w:top w:val="none" w:sz="0" w:space="0" w:color="auto"/>
            <w:left w:val="none" w:sz="0" w:space="0" w:color="auto"/>
            <w:bottom w:val="none" w:sz="0" w:space="0" w:color="auto"/>
            <w:right w:val="none" w:sz="0" w:space="0" w:color="auto"/>
          </w:divBdr>
        </w:div>
        <w:div w:id="555510649">
          <w:marLeft w:val="0"/>
          <w:marRight w:val="0"/>
          <w:marTop w:val="450"/>
          <w:marBottom w:val="0"/>
          <w:divBdr>
            <w:top w:val="none" w:sz="0" w:space="0" w:color="auto"/>
            <w:left w:val="none" w:sz="0" w:space="0" w:color="auto"/>
            <w:bottom w:val="none" w:sz="0" w:space="0" w:color="auto"/>
            <w:right w:val="none" w:sz="0" w:space="0" w:color="auto"/>
          </w:divBdr>
        </w:div>
        <w:div w:id="1727681974">
          <w:marLeft w:val="0"/>
          <w:marRight w:val="0"/>
          <w:marTop w:val="450"/>
          <w:marBottom w:val="0"/>
          <w:divBdr>
            <w:top w:val="none" w:sz="0" w:space="0" w:color="auto"/>
            <w:left w:val="none" w:sz="0" w:space="0" w:color="auto"/>
            <w:bottom w:val="none" w:sz="0" w:space="0" w:color="auto"/>
            <w:right w:val="none" w:sz="0" w:space="0" w:color="auto"/>
          </w:divBdr>
        </w:div>
      </w:divsChild>
    </w:div>
    <w:div w:id="1006785361">
      <w:bodyDiv w:val="1"/>
      <w:marLeft w:val="0"/>
      <w:marRight w:val="0"/>
      <w:marTop w:val="0"/>
      <w:marBottom w:val="0"/>
      <w:divBdr>
        <w:top w:val="none" w:sz="0" w:space="0" w:color="auto"/>
        <w:left w:val="none" w:sz="0" w:space="0" w:color="auto"/>
        <w:bottom w:val="none" w:sz="0" w:space="0" w:color="auto"/>
        <w:right w:val="none" w:sz="0" w:space="0" w:color="auto"/>
      </w:divBdr>
    </w:div>
    <w:div w:id="1024864276">
      <w:bodyDiv w:val="1"/>
      <w:marLeft w:val="0"/>
      <w:marRight w:val="0"/>
      <w:marTop w:val="0"/>
      <w:marBottom w:val="0"/>
      <w:divBdr>
        <w:top w:val="none" w:sz="0" w:space="0" w:color="auto"/>
        <w:left w:val="none" w:sz="0" w:space="0" w:color="auto"/>
        <w:bottom w:val="none" w:sz="0" w:space="0" w:color="auto"/>
        <w:right w:val="none" w:sz="0" w:space="0" w:color="auto"/>
      </w:divBdr>
    </w:div>
    <w:div w:id="1025516847">
      <w:bodyDiv w:val="1"/>
      <w:marLeft w:val="0"/>
      <w:marRight w:val="0"/>
      <w:marTop w:val="0"/>
      <w:marBottom w:val="0"/>
      <w:divBdr>
        <w:top w:val="none" w:sz="0" w:space="0" w:color="auto"/>
        <w:left w:val="none" w:sz="0" w:space="0" w:color="auto"/>
        <w:bottom w:val="none" w:sz="0" w:space="0" w:color="auto"/>
        <w:right w:val="none" w:sz="0" w:space="0" w:color="auto"/>
      </w:divBdr>
    </w:div>
    <w:div w:id="1037780613">
      <w:bodyDiv w:val="1"/>
      <w:marLeft w:val="0"/>
      <w:marRight w:val="0"/>
      <w:marTop w:val="0"/>
      <w:marBottom w:val="0"/>
      <w:divBdr>
        <w:top w:val="none" w:sz="0" w:space="0" w:color="auto"/>
        <w:left w:val="none" w:sz="0" w:space="0" w:color="auto"/>
        <w:bottom w:val="none" w:sz="0" w:space="0" w:color="auto"/>
        <w:right w:val="none" w:sz="0" w:space="0" w:color="auto"/>
      </w:divBdr>
    </w:div>
    <w:div w:id="1108159024">
      <w:bodyDiv w:val="1"/>
      <w:marLeft w:val="0"/>
      <w:marRight w:val="0"/>
      <w:marTop w:val="0"/>
      <w:marBottom w:val="0"/>
      <w:divBdr>
        <w:top w:val="none" w:sz="0" w:space="0" w:color="auto"/>
        <w:left w:val="none" w:sz="0" w:space="0" w:color="auto"/>
        <w:bottom w:val="none" w:sz="0" w:space="0" w:color="auto"/>
        <w:right w:val="none" w:sz="0" w:space="0" w:color="auto"/>
      </w:divBdr>
    </w:div>
    <w:div w:id="1117022332">
      <w:bodyDiv w:val="1"/>
      <w:marLeft w:val="0"/>
      <w:marRight w:val="0"/>
      <w:marTop w:val="0"/>
      <w:marBottom w:val="0"/>
      <w:divBdr>
        <w:top w:val="none" w:sz="0" w:space="0" w:color="auto"/>
        <w:left w:val="none" w:sz="0" w:space="0" w:color="auto"/>
        <w:bottom w:val="none" w:sz="0" w:space="0" w:color="auto"/>
        <w:right w:val="none" w:sz="0" w:space="0" w:color="auto"/>
      </w:divBdr>
    </w:div>
    <w:div w:id="1121067938">
      <w:bodyDiv w:val="1"/>
      <w:marLeft w:val="0"/>
      <w:marRight w:val="0"/>
      <w:marTop w:val="0"/>
      <w:marBottom w:val="0"/>
      <w:divBdr>
        <w:top w:val="none" w:sz="0" w:space="0" w:color="auto"/>
        <w:left w:val="none" w:sz="0" w:space="0" w:color="auto"/>
        <w:bottom w:val="none" w:sz="0" w:space="0" w:color="auto"/>
        <w:right w:val="none" w:sz="0" w:space="0" w:color="auto"/>
      </w:divBdr>
    </w:div>
    <w:div w:id="1183742173">
      <w:bodyDiv w:val="1"/>
      <w:marLeft w:val="0"/>
      <w:marRight w:val="0"/>
      <w:marTop w:val="0"/>
      <w:marBottom w:val="0"/>
      <w:divBdr>
        <w:top w:val="none" w:sz="0" w:space="0" w:color="auto"/>
        <w:left w:val="none" w:sz="0" w:space="0" w:color="auto"/>
        <w:bottom w:val="none" w:sz="0" w:space="0" w:color="auto"/>
        <w:right w:val="none" w:sz="0" w:space="0" w:color="auto"/>
      </w:divBdr>
    </w:div>
    <w:div w:id="1186821681">
      <w:bodyDiv w:val="1"/>
      <w:marLeft w:val="0"/>
      <w:marRight w:val="0"/>
      <w:marTop w:val="0"/>
      <w:marBottom w:val="0"/>
      <w:divBdr>
        <w:top w:val="none" w:sz="0" w:space="0" w:color="auto"/>
        <w:left w:val="none" w:sz="0" w:space="0" w:color="auto"/>
        <w:bottom w:val="none" w:sz="0" w:space="0" w:color="auto"/>
        <w:right w:val="none" w:sz="0" w:space="0" w:color="auto"/>
      </w:divBdr>
    </w:div>
    <w:div w:id="1188182977">
      <w:bodyDiv w:val="1"/>
      <w:marLeft w:val="0"/>
      <w:marRight w:val="0"/>
      <w:marTop w:val="0"/>
      <w:marBottom w:val="0"/>
      <w:divBdr>
        <w:top w:val="none" w:sz="0" w:space="0" w:color="auto"/>
        <w:left w:val="none" w:sz="0" w:space="0" w:color="auto"/>
        <w:bottom w:val="none" w:sz="0" w:space="0" w:color="auto"/>
        <w:right w:val="none" w:sz="0" w:space="0" w:color="auto"/>
      </w:divBdr>
    </w:div>
    <w:div w:id="1212424729">
      <w:bodyDiv w:val="1"/>
      <w:marLeft w:val="0"/>
      <w:marRight w:val="0"/>
      <w:marTop w:val="0"/>
      <w:marBottom w:val="0"/>
      <w:divBdr>
        <w:top w:val="none" w:sz="0" w:space="0" w:color="auto"/>
        <w:left w:val="none" w:sz="0" w:space="0" w:color="auto"/>
        <w:bottom w:val="none" w:sz="0" w:space="0" w:color="auto"/>
        <w:right w:val="none" w:sz="0" w:space="0" w:color="auto"/>
      </w:divBdr>
    </w:div>
    <w:div w:id="1214390901">
      <w:bodyDiv w:val="1"/>
      <w:marLeft w:val="0"/>
      <w:marRight w:val="0"/>
      <w:marTop w:val="0"/>
      <w:marBottom w:val="0"/>
      <w:divBdr>
        <w:top w:val="none" w:sz="0" w:space="0" w:color="auto"/>
        <w:left w:val="none" w:sz="0" w:space="0" w:color="auto"/>
        <w:bottom w:val="none" w:sz="0" w:space="0" w:color="auto"/>
        <w:right w:val="none" w:sz="0" w:space="0" w:color="auto"/>
      </w:divBdr>
    </w:div>
    <w:div w:id="1220438654">
      <w:bodyDiv w:val="1"/>
      <w:marLeft w:val="0"/>
      <w:marRight w:val="0"/>
      <w:marTop w:val="0"/>
      <w:marBottom w:val="0"/>
      <w:divBdr>
        <w:top w:val="none" w:sz="0" w:space="0" w:color="auto"/>
        <w:left w:val="none" w:sz="0" w:space="0" w:color="auto"/>
        <w:bottom w:val="none" w:sz="0" w:space="0" w:color="auto"/>
        <w:right w:val="none" w:sz="0" w:space="0" w:color="auto"/>
      </w:divBdr>
    </w:div>
    <w:div w:id="1282418149">
      <w:bodyDiv w:val="1"/>
      <w:marLeft w:val="0"/>
      <w:marRight w:val="0"/>
      <w:marTop w:val="0"/>
      <w:marBottom w:val="0"/>
      <w:divBdr>
        <w:top w:val="none" w:sz="0" w:space="0" w:color="auto"/>
        <w:left w:val="none" w:sz="0" w:space="0" w:color="auto"/>
        <w:bottom w:val="none" w:sz="0" w:space="0" w:color="auto"/>
        <w:right w:val="none" w:sz="0" w:space="0" w:color="auto"/>
      </w:divBdr>
    </w:div>
    <w:div w:id="1329363445">
      <w:bodyDiv w:val="1"/>
      <w:marLeft w:val="0"/>
      <w:marRight w:val="0"/>
      <w:marTop w:val="0"/>
      <w:marBottom w:val="0"/>
      <w:divBdr>
        <w:top w:val="none" w:sz="0" w:space="0" w:color="auto"/>
        <w:left w:val="none" w:sz="0" w:space="0" w:color="auto"/>
        <w:bottom w:val="none" w:sz="0" w:space="0" w:color="auto"/>
        <w:right w:val="none" w:sz="0" w:space="0" w:color="auto"/>
      </w:divBdr>
    </w:div>
    <w:div w:id="1337805322">
      <w:bodyDiv w:val="1"/>
      <w:marLeft w:val="0"/>
      <w:marRight w:val="0"/>
      <w:marTop w:val="0"/>
      <w:marBottom w:val="0"/>
      <w:divBdr>
        <w:top w:val="none" w:sz="0" w:space="0" w:color="auto"/>
        <w:left w:val="none" w:sz="0" w:space="0" w:color="auto"/>
        <w:bottom w:val="none" w:sz="0" w:space="0" w:color="auto"/>
        <w:right w:val="none" w:sz="0" w:space="0" w:color="auto"/>
      </w:divBdr>
    </w:div>
    <w:div w:id="1341935070">
      <w:bodyDiv w:val="1"/>
      <w:marLeft w:val="0"/>
      <w:marRight w:val="0"/>
      <w:marTop w:val="0"/>
      <w:marBottom w:val="0"/>
      <w:divBdr>
        <w:top w:val="none" w:sz="0" w:space="0" w:color="auto"/>
        <w:left w:val="none" w:sz="0" w:space="0" w:color="auto"/>
        <w:bottom w:val="none" w:sz="0" w:space="0" w:color="auto"/>
        <w:right w:val="none" w:sz="0" w:space="0" w:color="auto"/>
      </w:divBdr>
    </w:div>
    <w:div w:id="1349260731">
      <w:bodyDiv w:val="1"/>
      <w:marLeft w:val="0"/>
      <w:marRight w:val="0"/>
      <w:marTop w:val="0"/>
      <w:marBottom w:val="0"/>
      <w:divBdr>
        <w:top w:val="none" w:sz="0" w:space="0" w:color="auto"/>
        <w:left w:val="none" w:sz="0" w:space="0" w:color="auto"/>
        <w:bottom w:val="none" w:sz="0" w:space="0" w:color="auto"/>
        <w:right w:val="none" w:sz="0" w:space="0" w:color="auto"/>
      </w:divBdr>
    </w:div>
    <w:div w:id="1412315737">
      <w:bodyDiv w:val="1"/>
      <w:marLeft w:val="0"/>
      <w:marRight w:val="0"/>
      <w:marTop w:val="0"/>
      <w:marBottom w:val="0"/>
      <w:divBdr>
        <w:top w:val="none" w:sz="0" w:space="0" w:color="auto"/>
        <w:left w:val="none" w:sz="0" w:space="0" w:color="auto"/>
        <w:bottom w:val="none" w:sz="0" w:space="0" w:color="auto"/>
        <w:right w:val="none" w:sz="0" w:space="0" w:color="auto"/>
      </w:divBdr>
    </w:div>
    <w:div w:id="1436560572">
      <w:bodyDiv w:val="1"/>
      <w:marLeft w:val="0"/>
      <w:marRight w:val="0"/>
      <w:marTop w:val="0"/>
      <w:marBottom w:val="0"/>
      <w:divBdr>
        <w:top w:val="none" w:sz="0" w:space="0" w:color="auto"/>
        <w:left w:val="none" w:sz="0" w:space="0" w:color="auto"/>
        <w:bottom w:val="none" w:sz="0" w:space="0" w:color="auto"/>
        <w:right w:val="none" w:sz="0" w:space="0" w:color="auto"/>
      </w:divBdr>
    </w:div>
    <w:div w:id="1462378924">
      <w:bodyDiv w:val="1"/>
      <w:marLeft w:val="0"/>
      <w:marRight w:val="0"/>
      <w:marTop w:val="0"/>
      <w:marBottom w:val="0"/>
      <w:divBdr>
        <w:top w:val="none" w:sz="0" w:space="0" w:color="auto"/>
        <w:left w:val="none" w:sz="0" w:space="0" w:color="auto"/>
        <w:bottom w:val="none" w:sz="0" w:space="0" w:color="auto"/>
        <w:right w:val="none" w:sz="0" w:space="0" w:color="auto"/>
      </w:divBdr>
    </w:div>
    <w:div w:id="1502349647">
      <w:bodyDiv w:val="1"/>
      <w:marLeft w:val="0"/>
      <w:marRight w:val="0"/>
      <w:marTop w:val="0"/>
      <w:marBottom w:val="0"/>
      <w:divBdr>
        <w:top w:val="none" w:sz="0" w:space="0" w:color="auto"/>
        <w:left w:val="none" w:sz="0" w:space="0" w:color="auto"/>
        <w:bottom w:val="none" w:sz="0" w:space="0" w:color="auto"/>
        <w:right w:val="none" w:sz="0" w:space="0" w:color="auto"/>
      </w:divBdr>
    </w:div>
    <w:div w:id="1503475047">
      <w:bodyDiv w:val="1"/>
      <w:marLeft w:val="0"/>
      <w:marRight w:val="0"/>
      <w:marTop w:val="0"/>
      <w:marBottom w:val="0"/>
      <w:divBdr>
        <w:top w:val="none" w:sz="0" w:space="0" w:color="auto"/>
        <w:left w:val="none" w:sz="0" w:space="0" w:color="auto"/>
        <w:bottom w:val="none" w:sz="0" w:space="0" w:color="auto"/>
        <w:right w:val="none" w:sz="0" w:space="0" w:color="auto"/>
      </w:divBdr>
    </w:div>
    <w:div w:id="1504930536">
      <w:bodyDiv w:val="1"/>
      <w:marLeft w:val="0"/>
      <w:marRight w:val="0"/>
      <w:marTop w:val="0"/>
      <w:marBottom w:val="0"/>
      <w:divBdr>
        <w:top w:val="none" w:sz="0" w:space="0" w:color="auto"/>
        <w:left w:val="none" w:sz="0" w:space="0" w:color="auto"/>
        <w:bottom w:val="none" w:sz="0" w:space="0" w:color="auto"/>
        <w:right w:val="none" w:sz="0" w:space="0" w:color="auto"/>
      </w:divBdr>
    </w:div>
    <w:div w:id="1505244660">
      <w:bodyDiv w:val="1"/>
      <w:marLeft w:val="0"/>
      <w:marRight w:val="0"/>
      <w:marTop w:val="0"/>
      <w:marBottom w:val="0"/>
      <w:divBdr>
        <w:top w:val="none" w:sz="0" w:space="0" w:color="auto"/>
        <w:left w:val="none" w:sz="0" w:space="0" w:color="auto"/>
        <w:bottom w:val="none" w:sz="0" w:space="0" w:color="auto"/>
        <w:right w:val="none" w:sz="0" w:space="0" w:color="auto"/>
      </w:divBdr>
    </w:div>
    <w:div w:id="1544366287">
      <w:bodyDiv w:val="1"/>
      <w:marLeft w:val="0"/>
      <w:marRight w:val="0"/>
      <w:marTop w:val="0"/>
      <w:marBottom w:val="0"/>
      <w:divBdr>
        <w:top w:val="none" w:sz="0" w:space="0" w:color="auto"/>
        <w:left w:val="none" w:sz="0" w:space="0" w:color="auto"/>
        <w:bottom w:val="none" w:sz="0" w:space="0" w:color="auto"/>
        <w:right w:val="none" w:sz="0" w:space="0" w:color="auto"/>
      </w:divBdr>
    </w:div>
    <w:div w:id="1562711201">
      <w:bodyDiv w:val="1"/>
      <w:marLeft w:val="0"/>
      <w:marRight w:val="0"/>
      <w:marTop w:val="0"/>
      <w:marBottom w:val="0"/>
      <w:divBdr>
        <w:top w:val="none" w:sz="0" w:space="0" w:color="auto"/>
        <w:left w:val="none" w:sz="0" w:space="0" w:color="auto"/>
        <w:bottom w:val="none" w:sz="0" w:space="0" w:color="auto"/>
        <w:right w:val="none" w:sz="0" w:space="0" w:color="auto"/>
      </w:divBdr>
    </w:div>
    <w:div w:id="1574043758">
      <w:bodyDiv w:val="1"/>
      <w:marLeft w:val="0"/>
      <w:marRight w:val="0"/>
      <w:marTop w:val="0"/>
      <w:marBottom w:val="0"/>
      <w:divBdr>
        <w:top w:val="none" w:sz="0" w:space="0" w:color="auto"/>
        <w:left w:val="none" w:sz="0" w:space="0" w:color="auto"/>
        <w:bottom w:val="none" w:sz="0" w:space="0" w:color="auto"/>
        <w:right w:val="none" w:sz="0" w:space="0" w:color="auto"/>
      </w:divBdr>
    </w:div>
    <w:div w:id="1613708516">
      <w:bodyDiv w:val="1"/>
      <w:marLeft w:val="0"/>
      <w:marRight w:val="0"/>
      <w:marTop w:val="0"/>
      <w:marBottom w:val="0"/>
      <w:divBdr>
        <w:top w:val="none" w:sz="0" w:space="0" w:color="auto"/>
        <w:left w:val="none" w:sz="0" w:space="0" w:color="auto"/>
        <w:bottom w:val="none" w:sz="0" w:space="0" w:color="auto"/>
        <w:right w:val="none" w:sz="0" w:space="0" w:color="auto"/>
      </w:divBdr>
    </w:div>
    <w:div w:id="1618413767">
      <w:bodyDiv w:val="1"/>
      <w:marLeft w:val="0"/>
      <w:marRight w:val="0"/>
      <w:marTop w:val="0"/>
      <w:marBottom w:val="0"/>
      <w:divBdr>
        <w:top w:val="none" w:sz="0" w:space="0" w:color="auto"/>
        <w:left w:val="none" w:sz="0" w:space="0" w:color="auto"/>
        <w:bottom w:val="none" w:sz="0" w:space="0" w:color="auto"/>
        <w:right w:val="none" w:sz="0" w:space="0" w:color="auto"/>
      </w:divBdr>
    </w:div>
    <w:div w:id="1651859088">
      <w:bodyDiv w:val="1"/>
      <w:marLeft w:val="0"/>
      <w:marRight w:val="0"/>
      <w:marTop w:val="0"/>
      <w:marBottom w:val="0"/>
      <w:divBdr>
        <w:top w:val="none" w:sz="0" w:space="0" w:color="auto"/>
        <w:left w:val="none" w:sz="0" w:space="0" w:color="auto"/>
        <w:bottom w:val="none" w:sz="0" w:space="0" w:color="auto"/>
        <w:right w:val="none" w:sz="0" w:space="0" w:color="auto"/>
      </w:divBdr>
    </w:div>
    <w:div w:id="1723554834">
      <w:bodyDiv w:val="1"/>
      <w:marLeft w:val="0"/>
      <w:marRight w:val="0"/>
      <w:marTop w:val="0"/>
      <w:marBottom w:val="0"/>
      <w:divBdr>
        <w:top w:val="none" w:sz="0" w:space="0" w:color="auto"/>
        <w:left w:val="none" w:sz="0" w:space="0" w:color="auto"/>
        <w:bottom w:val="none" w:sz="0" w:space="0" w:color="auto"/>
        <w:right w:val="none" w:sz="0" w:space="0" w:color="auto"/>
      </w:divBdr>
    </w:div>
    <w:div w:id="1758673511">
      <w:bodyDiv w:val="1"/>
      <w:marLeft w:val="0"/>
      <w:marRight w:val="0"/>
      <w:marTop w:val="0"/>
      <w:marBottom w:val="0"/>
      <w:divBdr>
        <w:top w:val="none" w:sz="0" w:space="0" w:color="auto"/>
        <w:left w:val="none" w:sz="0" w:space="0" w:color="auto"/>
        <w:bottom w:val="none" w:sz="0" w:space="0" w:color="auto"/>
        <w:right w:val="none" w:sz="0" w:space="0" w:color="auto"/>
      </w:divBdr>
    </w:div>
    <w:div w:id="1806702188">
      <w:bodyDiv w:val="1"/>
      <w:marLeft w:val="0"/>
      <w:marRight w:val="0"/>
      <w:marTop w:val="0"/>
      <w:marBottom w:val="0"/>
      <w:divBdr>
        <w:top w:val="none" w:sz="0" w:space="0" w:color="auto"/>
        <w:left w:val="none" w:sz="0" w:space="0" w:color="auto"/>
        <w:bottom w:val="none" w:sz="0" w:space="0" w:color="auto"/>
        <w:right w:val="none" w:sz="0" w:space="0" w:color="auto"/>
      </w:divBdr>
    </w:div>
    <w:div w:id="1911037420">
      <w:bodyDiv w:val="1"/>
      <w:marLeft w:val="0"/>
      <w:marRight w:val="0"/>
      <w:marTop w:val="0"/>
      <w:marBottom w:val="0"/>
      <w:divBdr>
        <w:top w:val="none" w:sz="0" w:space="0" w:color="auto"/>
        <w:left w:val="none" w:sz="0" w:space="0" w:color="auto"/>
        <w:bottom w:val="none" w:sz="0" w:space="0" w:color="auto"/>
        <w:right w:val="none" w:sz="0" w:space="0" w:color="auto"/>
      </w:divBdr>
    </w:div>
    <w:div w:id="1924759223">
      <w:bodyDiv w:val="1"/>
      <w:marLeft w:val="0"/>
      <w:marRight w:val="0"/>
      <w:marTop w:val="0"/>
      <w:marBottom w:val="0"/>
      <w:divBdr>
        <w:top w:val="none" w:sz="0" w:space="0" w:color="auto"/>
        <w:left w:val="none" w:sz="0" w:space="0" w:color="auto"/>
        <w:bottom w:val="none" w:sz="0" w:space="0" w:color="auto"/>
        <w:right w:val="none" w:sz="0" w:space="0" w:color="auto"/>
      </w:divBdr>
    </w:div>
    <w:div w:id="1957130290">
      <w:bodyDiv w:val="1"/>
      <w:marLeft w:val="0"/>
      <w:marRight w:val="0"/>
      <w:marTop w:val="0"/>
      <w:marBottom w:val="0"/>
      <w:divBdr>
        <w:top w:val="none" w:sz="0" w:space="0" w:color="auto"/>
        <w:left w:val="none" w:sz="0" w:space="0" w:color="auto"/>
        <w:bottom w:val="none" w:sz="0" w:space="0" w:color="auto"/>
        <w:right w:val="none" w:sz="0" w:space="0" w:color="auto"/>
      </w:divBdr>
    </w:div>
    <w:div w:id="1979601460">
      <w:bodyDiv w:val="1"/>
      <w:marLeft w:val="0"/>
      <w:marRight w:val="0"/>
      <w:marTop w:val="0"/>
      <w:marBottom w:val="0"/>
      <w:divBdr>
        <w:top w:val="none" w:sz="0" w:space="0" w:color="auto"/>
        <w:left w:val="none" w:sz="0" w:space="0" w:color="auto"/>
        <w:bottom w:val="none" w:sz="0" w:space="0" w:color="auto"/>
        <w:right w:val="none" w:sz="0" w:space="0" w:color="auto"/>
      </w:divBdr>
    </w:div>
    <w:div w:id="2003774946">
      <w:bodyDiv w:val="1"/>
      <w:marLeft w:val="0"/>
      <w:marRight w:val="0"/>
      <w:marTop w:val="0"/>
      <w:marBottom w:val="0"/>
      <w:divBdr>
        <w:top w:val="none" w:sz="0" w:space="0" w:color="auto"/>
        <w:left w:val="none" w:sz="0" w:space="0" w:color="auto"/>
        <w:bottom w:val="none" w:sz="0" w:space="0" w:color="auto"/>
        <w:right w:val="none" w:sz="0" w:space="0" w:color="auto"/>
      </w:divBdr>
    </w:div>
    <w:div w:id="2045908645">
      <w:bodyDiv w:val="1"/>
      <w:marLeft w:val="0"/>
      <w:marRight w:val="0"/>
      <w:marTop w:val="0"/>
      <w:marBottom w:val="0"/>
      <w:divBdr>
        <w:top w:val="none" w:sz="0" w:space="0" w:color="auto"/>
        <w:left w:val="none" w:sz="0" w:space="0" w:color="auto"/>
        <w:bottom w:val="none" w:sz="0" w:space="0" w:color="auto"/>
        <w:right w:val="none" w:sz="0" w:space="0" w:color="auto"/>
      </w:divBdr>
    </w:div>
    <w:div w:id="2051148305">
      <w:bodyDiv w:val="1"/>
      <w:marLeft w:val="0"/>
      <w:marRight w:val="0"/>
      <w:marTop w:val="0"/>
      <w:marBottom w:val="0"/>
      <w:divBdr>
        <w:top w:val="none" w:sz="0" w:space="0" w:color="auto"/>
        <w:left w:val="none" w:sz="0" w:space="0" w:color="auto"/>
        <w:bottom w:val="none" w:sz="0" w:space="0" w:color="auto"/>
        <w:right w:val="none" w:sz="0" w:space="0" w:color="auto"/>
      </w:divBdr>
    </w:div>
    <w:div w:id="2072075555">
      <w:bodyDiv w:val="1"/>
      <w:marLeft w:val="0"/>
      <w:marRight w:val="0"/>
      <w:marTop w:val="0"/>
      <w:marBottom w:val="0"/>
      <w:divBdr>
        <w:top w:val="none" w:sz="0" w:space="0" w:color="auto"/>
        <w:left w:val="none" w:sz="0" w:space="0" w:color="auto"/>
        <w:bottom w:val="none" w:sz="0" w:space="0" w:color="auto"/>
        <w:right w:val="none" w:sz="0" w:space="0" w:color="auto"/>
      </w:divBdr>
    </w:div>
    <w:div w:id="2086952430">
      <w:bodyDiv w:val="1"/>
      <w:marLeft w:val="0"/>
      <w:marRight w:val="0"/>
      <w:marTop w:val="0"/>
      <w:marBottom w:val="0"/>
      <w:divBdr>
        <w:top w:val="none" w:sz="0" w:space="0" w:color="auto"/>
        <w:left w:val="none" w:sz="0" w:space="0" w:color="auto"/>
        <w:bottom w:val="none" w:sz="0" w:space="0" w:color="auto"/>
        <w:right w:val="none" w:sz="0" w:space="0" w:color="auto"/>
      </w:divBdr>
    </w:div>
    <w:div w:id="2107190497">
      <w:bodyDiv w:val="1"/>
      <w:marLeft w:val="0"/>
      <w:marRight w:val="0"/>
      <w:marTop w:val="0"/>
      <w:marBottom w:val="0"/>
      <w:divBdr>
        <w:top w:val="none" w:sz="0" w:space="0" w:color="auto"/>
        <w:left w:val="none" w:sz="0" w:space="0" w:color="auto"/>
        <w:bottom w:val="none" w:sz="0" w:space="0" w:color="auto"/>
        <w:right w:val="none" w:sz="0" w:space="0" w:color="auto"/>
      </w:divBdr>
    </w:div>
    <w:div w:id="211165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6F9C3-1D2E-4501-A110-5F620B9A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思宇 姚</dc:creator>
  <cp:keywords/>
  <cp:lastModifiedBy>13910034063</cp:lastModifiedBy>
  <cp:revision>14</cp:revision>
  <dcterms:created xsi:type="dcterms:W3CDTF">2020-05-12T12:14:00Z</dcterms:created>
  <dcterms:modified xsi:type="dcterms:W3CDTF">2020-05-18T01:34:00Z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